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3D" w:rsidRPr="007324C5" w:rsidRDefault="00423F3D" w:rsidP="00423F3D">
      <w:pPr>
        <w:pStyle w:val="Heading3"/>
        <w:keepNext w:val="0"/>
        <w:tabs>
          <w:tab w:val="left" w:pos="5760"/>
          <w:tab w:val="left" w:pos="11520"/>
        </w:tabs>
        <w:spacing w:before="0" w:after="0"/>
        <w:ind w:left="2880"/>
        <w:jc w:val="right"/>
        <w:rPr>
          <w:rFonts w:ascii="Times New Roman" w:hAnsi="Times New Roman" w:cs="Times New Roman"/>
          <w:sz w:val="22"/>
          <w:szCs w:val="22"/>
        </w:rPr>
      </w:pPr>
      <w:r w:rsidRPr="007324C5">
        <w:rPr>
          <w:rFonts w:ascii="Times New Roman" w:hAnsi="Times New Roman" w:cs="Times New Roman"/>
          <w:sz w:val="22"/>
          <w:szCs w:val="22"/>
        </w:rPr>
        <w:t>APSTIPRINĀTS</w:t>
      </w:r>
    </w:p>
    <w:p w:rsidR="00B6030E" w:rsidRPr="007324C5" w:rsidRDefault="00EE1DFA" w:rsidP="00423F3D">
      <w:pPr>
        <w:spacing w:after="0" w:line="240" w:lineRule="auto"/>
        <w:jc w:val="right"/>
        <w:rPr>
          <w:rFonts w:ascii="Times New Roman" w:hAnsi="Times New Roman" w:cs="Times New Roman"/>
        </w:rPr>
      </w:pPr>
      <w:r w:rsidRPr="007324C5">
        <w:rPr>
          <w:rFonts w:ascii="Times New Roman" w:hAnsi="Times New Roman" w:cs="Times New Roman"/>
        </w:rPr>
        <w:t>SIA “VALMIERAS NAMSAIMNIEKS</w:t>
      </w:r>
      <w:r w:rsidR="00423F3D" w:rsidRPr="007324C5">
        <w:rPr>
          <w:rFonts w:ascii="Times New Roman" w:hAnsi="Times New Roman" w:cs="Times New Roman"/>
        </w:rPr>
        <w:t xml:space="preserve">” </w:t>
      </w:r>
    </w:p>
    <w:p w:rsidR="00423F3D" w:rsidRPr="007324C5" w:rsidRDefault="00423F3D" w:rsidP="00B6030E">
      <w:pPr>
        <w:spacing w:after="0" w:line="240" w:lineRule="auto"/>
        <w:jc w:val="right"/>
        <w:rPr>
          <w:rFonts w:ascii="Times New Roman" w:hAnsi="Times New Roman" w:cs="Times New Roman"/>
        </w:rPr>
      </w:pPr>
      <w:r w:rsidRPr="007324C5">
        <w:rPr>
          <w:rFonts w:ascii="Times New Roman" w:hAnsi="Times New Roman" w:cs="Times New Roman"/>
        </w:rPr>
        <w:t>Iepirkumu komisijas</w:t>
      </w:r>
      <w:r w:rsidR="00B6030E" w:rsidRPr="007324C5">
        <w:rPr>
          <w:rFonts w:ascii="Times New Roman" w:hAnsi="Times New Roman" w:cs="Times New Roman"/>
        </w:rPr>
        <w:t xml:space="preserve"> </w:t>
      </w:r>
      <w:r w:rsidR="001D1262" w:rsidRPr="007324C5">
        <w:rPr>
          <w:rFonts w:ascii="Times New Roman" w:hAnsi="Times New Roman" w:cs="Times New Roman"/>
        </w:rPr>
        <w:t>sēdē</w:t>
      </w:r>
    </w:p>
    <w:p w:rsidR="00423F3D" w:rsidRPr="007324C5" w:rsidRDefault="00423F3D" w:rsidP="00423F3D">
      <w:pPr>
        <w:tabs>
          <w:tab w:val="left" w:pos="288"/>
          <w:tab w:val="left" w:pos="613"/>
        </w:tabs>
        <w:spacing w:after="0" w:line="240" w:lineRule="auto"/>
        <w:jc w:val="right"/>
        <w:rPr>
          <w:rFonts w:ascii="Times New Roman" w:hAnsi="Times New Roman" w:cs="Times New Roman"/>
        </w:rPr>
      </w:pPr>
    </w:p>
    <w:p w:rsidR="00423F3D" w:rsidRPr="007324C5" w:rsidRDefault="00423F3D" w:rsidP="00423F3D">
      <w:pPr>
        <w:tabs>
          <w:tab w:val="left" w:pos="288"/>
          <w:tab w:val="left" w:pos="613"/>
        </w:tabs>
        <w:spacing w:after="0" w:line="240" w:lineRule="auto"/>
        <w:jc w:val="right"/>
        <w:rPr>
          <w:rFonts w:ascii="Times New Roman" w:hAnsi="Times New Roman" w:cs="Times New Roman"/>
        </w:rPr>
      </w:pPr>
    </w:p>
    <w:p w:rsidR="00423F3D" w:rsidRPr="007324C5" w:rsidRDefault="00423F3D" w:rsidP="00423F3D">
      <w:pPr>
        <w:spacing w:after="0" w:line="240" w:lineRule="auto"/>
        <w:jc w:val="center"/>
        <w:rPr>
          <w:rFonts w:ascii="Times New Roman" w:hAnsi="Times New Roman" w:cs="Times New Roman"/>
          <w:b/>
        </w:rPr>
      </w:pPr>
      <w:r w:rsidRPr="007324C5">
        <w:rPr>
          <w:rFonts w:ascii="Times New Roman" w:hAnsi="Times New Roman" w:cs="Times New Roman"/>
          <w:b/>
        </w:rPr>
        <w:t>SLĒGTS KONKURSS</w:t>
      </w:r>
    </w:p>
    <w:p w:rsidR="00423F3D" w:rsidRPr="007324C5" w:rsidRDefault="00423F3D" w:rsidP="00423F3D">
      <w:pPr>
        <w:spacing w:after="0" w:line="240" w:lineRule="auto"/>
        <w:jc w:val="center"/>
        <w:rPr>
          <w:rFonts w:ascii="Times New Roman" w:hAnsi="Times New Roman" w:cs="Times New Roman"/>
        </w:rPr>
      </w:pPr>
      <w:r w:rsidRPr="007324C5">
        <w:rPr>
          <w:rFonts w:ascii="Times New Roman" w:hAnsi="Times New Roman" w:cs="Times New Roman"/>
        </w:rPr>
        <w:t xml:space="preserve">(IDENTIFIKĀCIJAS NUMURS </w:t>
      </w:r>
      <w:r w:rsidR="000238F9" w:rsidRPr="007324C5">
        <w:rPr>
          <w:rFonts w:ascii="Times New Roman" w:hAnsi="Times New Roman" w:cs="Times New Roman"/>
        </w:rPr>
        <w:t>VN 2018/1</w:t>
      </w:r>
      <w:r w:rsidR="009C6408" w:rsidRPr="007324C5">
        <w:rPr>
          <w:rFonts w:ascii="Times New Roman" w:hAnsi="Times New Roman" w:cs="Times New Roman"/>
        </w:rPr>
        <w:t>4</w:t>
      </w:r>
      <w:r w:rsidRPr="007324C5">
        <w:rPr>
          <w:rFonts w:ascii="Times New Roman" w:hAnsi="Times New Roman" w:cs="Times New Roman"/>
        </w:rPr>
        <w:t>)</w:t>
      </w:r>
    </w:p>
    <w:p w:rsidR="00423F3D" w:rsidRPr="007324C5" w:rsidRDefault="00423F3D" w:rsidP="00423F3D">
      <w:pPr>
        <w:pStyle w:val="Header"/>
        <w:tabs>
          <w:tab w:val="clear" w:pos="4153"/>
          <w:tab w:val="clear" w:pos="8306"/>
        </w:tabs>
        <w:jc w:val="center"/>
        <w:rPr>
          <w:sz w:val="22"/>
          <w:szCs w:val="22"/>
        </w:rPr>
      </w:pPr>
    </w:p>
    <w:p w:rsidR="00423F3D" w:rsidRPr="007324C5" w:rsidRDefault="00423F3D" w:rsidP="00423F3D">
      <w:pPr>
        <w:pStyle w:val="Header"/>
        <w:tabs>
          <w:tab w:val="clear" w:pos="4153"/>
          <w:tab w:val="clear" w:pos="8306"/>
        </w:tabs>
        <w:jc w:val="center"/>
        <w:rPr>
          <w:sz w:val="22"/>
          <w:szCs w:val="22"/>
        </w:rPr>
      </w:pPr>
    </w:p>
    <w:p w:rsidR="00423F3D" w:rsidRPr="007324C5" w:rsidRDefault="00A7668F" w:rsidP="00EE1DFA">
      <w:pPr>
        <w:pStyle w:val="NoSpacing"/>
        <w:jc w:val="center"/>
        <w:rPr>
          <w:b/>
          <w:sz w:val="28"/>
          <w:szCs w:val="28"/>
        </w:rPr>
      </w:pPr>
      <w:r>
        <w:rPr>
          <w:b/>
          <w:sz w:val="28"/>
          <w:szCs w:val="28"/>
        </w:rPr>
        <w:t>Daudzstāvu daudzdzīvokļu ēku</w:t>
      </w:r>
      <w:r w:rsidR="00EE1DFA" w:rsidRPr="007324C5">
        <w:rPr>
          <w:b/>
          <w:sz w:val="28"/>
          <w:szCs w:val="28"/>
        </w:rPr>
        <w:t xml:space="preserve"> </w:t>
      </w:r>
      <w:r w:rsidR="007F2706" w:rsidRPr="007324C5">
        <w:rPr>
          <w:b/>
          <w:sz w:val="28"/>
          <w:szCs w:val="28"/>
        </w:rPr>
        <w:t xml:space="preserve">būvprojekta izstrāde, </w:t>
      </w:r>
      <w:r w:rsidR="00EE1DFA" w:rsidRPr="007324C5">
        <w:rPr>
          <w:b/>
          <w:sz w:val="28"/>
          <w:szCs w:val="28"/>
        </w:rPr>
        <w:t>būvdarbi</w:t>
      </w:r>
      <w:r w:rsidR="007F2706" w:rsidRPr="007324C5">
        <w:rPr>
          <w:b/>
          <w:sz w:val="28"/>
          <w:szCs w:val="28"/>
        </w:rPr>
        <w:t xml:space="preserve"> un autoruzraudzība</w:t>
      </w:r>
    </w:p>
    <w:p w:rsidR="00423F3D" w:rsidRPr="007324C5" w:rsidRDefault="00423F3D" w:rsidP="00423F3D">
      <w:pPr>
        <w:spacing w:after="0" w:line="240" w:lineRule="auto"/>
        <w:jc w:val="center"/>
        <w:rPr>
          <w:rFonts w:ascii="Times New Roman" w:hAnsi="Times New Roman" w:cs="Times New Roman"/>
          <w:b/>
          <w:caps/>
        </w:rPr>
      </w:pPr>
    </w:p>
    <w:p w:rsidR="00423F3D" w:rsidRPr="007324C5" w:rsidRDefault="00423F3D" w:rsidP="00423F3D">
      <w:pPr>
        <w:spacing w:after="0" w:line="240" w:lineRule="auto"/>
        <w:jc w:val="center"/>
        <w:rPr>
          <w:rFonts w:ascii="Times New Roman" w:hAnsi="Times New Roman" w:cs="Times New Roman"/>
          <w:b/>
        </w:rPr>
      </w:pPr>
      <w:r w:rsidRPr="007324C5">
        <w:rPr>
          <w:rFonts w:ascii="Times New Roman" w:hAnsi="Times New Roman" w:cs="Times New Roman"/>
          <w:b/>
        </w:rPr>
        <w:t>KANDIDĀTU ATLASES NOLIKUMS</w:t>
      </w:r>
    </w:p>
    <w:p w:rsidR="00423F3D" w:rsidRPr="007324C5" w:rsidRDefault="00423F3D" w:rsidP="00423F3D">
      <w:pPr>
        <w:spacing w:after="0" w:line="240" w:lineRule="auto"/>
        <w:jc w:val="center"/>
        <w:rPr>
          <w:rFonts w:ascii="Times New Roman" w:hAnsi="Times New Roman" w:cs="Times New Roman"/>
          <w:b/>
        </w:rPr>
      </w:pPr>
    </w:p>
    <w:p w:rsidR="00423F3D" w:rsidRPr="007324C5" w:rsidRDefault="00423F3D" w:rsidP="00423F3D">
      <w:pPr>
        <w:spacing w:after="0" w:line="240" w:lineRule="auto"/>
        <w:jc w:val="center"/>
        <w:rPr>
          <w:rFonts w:ascii="Times New Roman" w:hAnsi="Times New Roman" w:cs="Times New Roman"/>
          <w:b/>
        </w:rPr>
      </w:pPr>
      <w:r w:rsidRPr="007324C5">
        <w:rPr>
          <w:rFonts w:ascii="Times New Roman" w:hAnsi="Times New Roman" w:cs="Times New Roman"/>
          <w:b/>
        </w:rPr>
        <w:t>I SADAĻA</w:t>
      </w:r>
    </w:p>
    <w:p w:rsidR="00423F3D" w:rsidRPr="007324C5" w:rsidRDefault="00423F3D" w:rsidP="00423F3D">
      <w:pPr>
        <w:spacing w:after="0" w:line="240" w:lineRule="auto"/>
        <w:jc w:val="center"/>
        <w:rPr>
          <w:rFonts w:ascii="Times New Roman" w:hAnsi="Times New Roman" w:cs="Times New Roman"/>
          <w:b/>
        </w:rPr>
      </w:pPr>
      <w:r w:rsidRPr="007324C5">
        <w:rPr>
          <w:rFonts w:ascii="Times New Roman" w:hAnsi="Times New Roman" w:cs="Times New Roman"/>
          <w:b/>
        </w:rPr>
        <w:t>INFORMĀCIJA PAR IEPIRKUMU</w:t>
      </w:r>
    </w:p>
    <w:p w:rsidR="00423F3D" w:rsidRPr="007324C5" w:rsidRDefault="00423F3D" w:rsidP="00423F3D">
      <w:pPr>
        <w:spacing w:after="0" w:line="240" w:lineRule="auto"/>
        <w:rPr>
          <w:rFonts w:ascii="Times New Roman" w:hAnsi="Times New Roman" w:cs="Times New Roman"/>
          <w:b/>
        </w:rPr>
      </w:pPr>
    </w:p>
    <w:tbl>
      <w:tblPr>
        <w:tblStyle w:val="Reatabulagaia1"/>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1"/>
      </w:tblGrid>
      <w:tr w:rsidR="00423F3D" w:rsidRPr="007324C5" w:rsidTr="003D6E39">
        <w:tc>
          <w:tcPr>
            <w:tcW w:w="9301" w:type="dxa"/>
          </w:tcPr>
          <w:p w:rsidR="00423F3D" w:rsidRPr="007324C5" w:rsidRDefault="00423F3D" w:rsidP="00423F3D">
            <w:pPr>
              <w:pStyle w:val="ListParagraph"/>
              <w:numPr>
                <w:ilvl w:val="1"/>
                <w:numId w:val="3"/>
              </w:numPr>
              <w:rPr>
                <w:rFonts w:ascii="Times New Roman" w:hAnsi="Times New Roman" w:cs="Times New Roman"/>
                <w:b/>
              </w:rPr>
            </w:pPr>
            <w:r w:rsidRPr="007324C5">
              <w:rPr>
                <w:rFonts w:ascii="Times New Roman" w:hAnsi="Times New Roman" w:cs="Times New Roman"/>
                <w:b/>
              </w:rPr>
              <w:t>Pasūtītājs</w:t>
            </w:r>
          </w:p>
        </w:tc>
      </w:tr>
      <w:tr w:rsidR="00423F3D" w:rsidRPr="007324C5" w:rsidTr="003D6E39">
        <w:tc>
          <w:tcPr>
            <w:tcW w:w="9301" w:type="dxa"/>
          </w:tcPr>
          <w:p w:rsidR="00423F3D" w:rsidRPr="007324C5" w:rsidRDefault="00423F3D" w:rsidP="00445D9E">
            <w:pPr>
              <w:pStyle w:val="BodyA"/>
              <w:jc w:val="both"/>
              <w:rPr>
                <w:rFonts w:hAnsi="Times New Roman" w:cs="Times New Roman"/>
                <w:sz w:val="22"/>
                <w:szCs w:val="22"/>
                <w:lang w:val="lv-LV"/>
              </w:rPr>
            </w:pPr>
            <w:r w:rsidRPr="007324C5">
              <w:rPr>
                <w:rFonts w:hAnsi="Times New Roman" w:cs="Times New Roman"/>
                <w:sz w:val="22"/>
                <w:szCs w:val="22"/>
                <w:lang w:val="lv-LV"/>
              </w:rPr>
              <w:t>Sabiedrība ar ierobežotu atbildību „VALMIERAS NAMSAIMNIEKS” (turpmāk – Pasūtītājs)</w:t>
            </w:r>
          </w:p>
          <w:p w:rsidR="00423F3D" w:rsidRPr="007324C5" w:rsidRDefault="00423F3D" w:rsidP="00445D9E">
            <w:pPr>
              <w:pStyle w:val="BodyA"/>
              <w:jc w:val="both"/>
              <w:rPr>
                <w:rFonts w:hAnsi="Times New Roman" w:cs="Times New Roman"/>
                <w:sz w:val="22"/>
                <w:szCs w:val="22"/>
                <w:lang w:val="lv-LV"/>
              </w:rPr>
            </w:pPr>
            <w:r w:rsidRPr="007324C5">
              <w:rPr>
                <w:rFonts w:hAnsi="Times New Roman" w:cs="Times New Roman"/>
                <w:sz w:val="22"/>
                <w:szCs w:val="22"/>
                <w:lang w:val="lv-LV"/>
              </w:rPr>
              <w:t>nodokļu maksātāja reģistrācijas Nr.44103022271</w:t>
            </w:r>
          </w:p>
          <w:p w:rsidR="00423F3D" w:rsidRPr="007324C5" w:rsidRDefault="00423F3D" w:rsidP="00445D9E">
            <w:pPr>
              <w:pStyle w:val="BodyA"/>
              <w:jc w:val="both"/>
              <w:rPr>
                <w:rFonts w:hAnsi="Times New Roman" w:cs="Times New Roman"/>
                <w:sz w:val="22"/>
                <w:szCs w:val="22"/>
                <w:lang w:val="lv-LV"/>
              </w:rPr>
            </w:pPr>
            <w:r w:rsidRPr="007324C5">
              <w:rPr>
                <w:rFonts w:hAnsi="Times New Roman" w:cs="Times New Roman"/>
                <w:sz w:val="22"/>
                <w:szCs w:val="22"/>
                <w:lang w:val="lv-LV"/>
              </w:rPr>
              <w:t>adrese: Semināra iela 2a, Valmierā, LV-4201;</w:t>
            </w:r>
          </w:p>
          <w:p w:rsidR="00423F3D" w:rsidRPr="007324C5" w:rsidRDefault="00423F3D" w:rsidP="00445D9E">
            <w:pPr>
              <w:pStyle w:val="BodyA"/>
              <w:jc w:val="both"/>
              <w:rPr>
                <w:rFonts w:hAnsi="Times New Roman" w:cs="Times New Roman"/>
                <w:sz w:val="22"/>
                <w:szCs w:val="22"/>
                <w:lang w:val="lv-LV"/>
              </w:rPr>
            </w:pPr>
            <w:r w:rsidRPr="007324C5">
              <w:rPr>
                <w:rFonts w:hAnsi="Times New Roman" w:cs="Times New Roman"/>
                <w:sz w:val="22"/>
                <w:szCs w:val="22"/>
                <w:lang w:val="lv-LV"/>
              </w:rPr>
              <w:t>tālrunis/fakss: 64207300</w:t>
            </w:r>
          </w:p>
          <w:p w:rsidR="00423F3D" w:rsidRPr="007324C5" w:rsidRDefault="00423F3D" w:rsidP="00445D9E">
            <w:pPr>
              <w:pStyle w:val="BodyA"/>
              <w:jc w:val="both"/>
              <w:rPr>
                <w:rFonts w:hAnsi="Times New Roman" w:cs="Times New Roman"/>
                <w:sz w:val="22"/>
                <w:szCs w:val="22"/>
                <w:lang w:val="lv-LV"/>
              </w:rPr>
            </w:pPr>
            <w:r w:rsidRPr="007324C5">
              <w:rPr>
                <w:rFonts w:hAnsi="Times New Roman" w:cs="Times New Roman"/>
                <w:sz w:val="22"/>
                <w:szCs w:val="22"/>
                <w:lang w:val="lv-LV"/>
              </w:rPr>
              <w:t xml:space="preserve">E-pasts: </w:t>
            </w:r>
            <w:hyperlink r:id="rId9" w:history="1">
              <w:r w:rsidRPr="007324C5">
                <w:rPr>
                  <w:rStyle w:val="Hyperlink0"/>
                  <w:rFonts w:hAnsi="Times New Roman" w:cs="Times New Roman"/>
                  <w:sz w:val="22"/>
                  <w:szCs w:val="22"/>
                  <w:lang w:val="lv-LV"/>
                </w:rPr>
                <w:t>namsaimnieks@v-nami.lv</w:t>
              </w:r>
            </w:hyperlink>
          </w:p>
          <w:p w:rsidR="00423F3D" w:rsidRPr="007324C5" w:rsidRDefault="00423F3D" w:rsidP="00445D9E">
            <w:pPr>
              <w:pStyle w:val="BodyA"/>
              <w:rPr>
                <w:rFonts w:hAnsi="Times New Roman" w:cs="Times New Roman"/>
                <w:sz w:val="22"/>
                <w:szCs w:val="22"/>
                <w:lang w:val="lv-LV"/>
              </w:rPr>
            </w:pPr>
            <w:r w:rsidRPr="007324C5">
              <w:rPr>
                <w:rFonts w:hAnsi="Times New Roman" w:cs="Times New Roman"/>
                <w:sz w:val="22"/>
                <w:szCs w:val="22"/>
                <w:lang w:val="lv-LV"/>
              </w:rPr>
              <w:t xml:space="preserve">Web: </w:t>
            </w:r>
            <w:hyperlink r:id="rId10" w:history="1">
              <w:r w:rsidRPr="007324C5">
                <w:rPr>
                  <w:rStyle w:val="Hyperlink0"/>
                  <w:rFonts w:hAnsi="Times New Roman" w:cs="Times New Roman"/>
                  <w:sz w:val="22"/>
                  <w:szCs w:val="22"/>
                  <w:lang w:val="lv-LV"/>
                </w:rPr>
                <w:t>www.v-nami.lv</w:t>
              </w:r>
            </w:hyperlink>
          </w:p>
          <w:p w:rsidR="00423F3D" w:rsidRPr="007324C5" w:rsidRDefault="00423F3D" w:rsidP="00445D9E">
            <w:pPr>
              <w:rPr>
                <w:rFonts w:ascii="Times New Roman" w:hAnsi="Times New Roman" w:cs="Times New Roman"/>
              </w:rPr>
            </w:pPr>
          </w:p>
        </w:tc>
      </w:tr>
      <w:tr w:rsidR="00423F3D" w:rsidRPr="007324C5" w:rsidTr="003D6E39">
        <w:tc>
          <w:tcPr>
            <w:tcW w:w="9301" w:type="dxa"/>
          </w:tcPr>
          <w:p w:rsidR="00423F3D" w:rsidRPr="007324C5" w:rsidRDefault="00423F3D" w:rsidP="00423F3D">
            <w:pPr>
              <w:pStyle w:val="ListParagraph"/>
              <w:numPr>
                <w:ilvl w:val="1"/>
                <w:numId w:val="3"/>
              </w:numPr>
              <w:rPr>
                <w:rFonts w:ascii="Times New Roman" w:hAnsi="Times New Roman" w:cs="Times New Roman"/>
                <w:b/>
              </w:rPr>
            </w:pPr>
            <w:r w:rsidRPr="007324C5">
              <w:rPr>
                <w:rFonts w:ascii="Times New Roman" w:hAnsi="Times New Roman" w:cs="Times New Roman"/>
                <w:b/>
              </w:rPr>
              <w:t>Iepirkuma priekšmets:</w:t>
            </w:r>
          </w:p>
        </w:tc>
      </w:tr>
      <w:tr w:rsidR="00423F3D" w:rsidRPr="007324C5" w:rsidTr="003D6E39">
        <w:tc>
          <w:tcPr>
            <w:tcW w:w="9301" w:type="dxa"/>
          </w:tcPr>
          <w:p w:rsidR="00423F3D" w:rsidRPr="007324C5" w:rsidRDefault="00423F3D" w:rsidP="00445D9E">
            <w:pPr>
              <w:tabs>
                <w:tab w:val="left" w:pos="0"/>
              </w:tabs>
              <w:suppressAutoHyphens/>
              <w:jc w:val="both"/>
              <w:rPr>
                <w:rFonts w:ascii="Times New Roman" w:hAnsi="Times New Roman" w:cs="Times New Roman"/>
              </w:rPr>
            </w:pPr>
            <w:r w:rsidRPr="007324C5">
              <w:rPr>
                <w:rFonts w:ascii="Times New Roman" w:hAnsi="Times New Roman" w:cs="Times New Roman"/>
              </w:rPr>
              <w:t>Daudzstāvu daudzdzīvokļu ēk</w:t>
            </w:r>
            <w:r w:rsidR="0095736C" w:rsidRPr="007324C5">
              <w:rPr>
                <w:rFonts w:ascii="Times New Roman" w:hAnsi="Times New Roman" w:cs="Times New Roman"/>
              </w:rPr>
              <w:t>u</w:t>
            </w:r>
            <w:r w:rsidR="00EE1DFA" w:rsidRPr="007324C5">
              <w:rPr>
                <w:rFonts w:ascii="Times New Roman" w:hAnsi="Times New Roman" w:cs="Times New Roman"/>
              </w:rPr>
              <w:t xml:space="preserve"> </w:t>
            </w:r>
            <w:r w:rsidR="008B0956" w:rsidRPr="007324C5">
              <w:rPr>
                <w:rFonts w:ascii="Times New Roman" w:hAnsi="Times New Roman" w:cs="Times New Roman"/>
              </w:rPr>
              <w:t xml:space="preserve">projektēšana, </w:t>
            </w:r>
            <w:r w:rsidR="00EE1DFA" w:rsidRPr="007324C5">
              <w:rPr>
                <w:rFonts w:ascii="Times New Roman" w:hAnsi="Times New Roman" w:cs="Times New Roman"/>
              </w:rPr>
              <w:t>būvdarbi</w:t>
            </w:r>
            <w:r w:rsidR="008B0956" w:rsidRPr="007324C5">
              <w:rPr>
                <w:rFonts w:ascii="Times New Roman" w:hAnsi="Times New Roman" w:cs="Times New Roman"/>
              </w:rPr>
              <w:t xml:space="preserve"> un autoruzraudzība. Iepirkums priekšmets netiek dalīts daļās, ņemot vērā, ka līguma izpildi spēj nodrošināt viens kandidātu loks un objektu izpilde ir vienlaicīga un savstarpēji saistīta.</w:t>
            </w:r>
            <w:r w:rsidRPr="007324C5">
              <w:rPr>
                <w:rFonts w:ascii="Times New Roman" w:hAnsi="Times New Roman" w:cs="Times New Roman"/>
              </w:rPr>
              <w:t xml:space="preserve"> </w:t>
            </w:r>
          </w:p>
          <w:p w:rsidR="00423F3D" w:rsidRPr="007324C5" w:rsidRDefault="00423F3D" w:rsidP="00445D9E">
            <w:pPr>
              <w:tabs>
                <w:tab w:val="left" w:pos="0"/>
              </w:tabs>
              <w:suppressAutoHyphens/>
              <w:jc w:val="both"/>
              <w:rPr>
                <w:rFonts w:ascii="Times New Roman" w:eastAsia="Arial" w:hAnsi="Times New Roman" w:cs="Times New Roman"/>
                <w:bCs/>
              </w:rPr>
            </w:pPr>
          </w:p>
        </w:tc>
      </w:tr>
      <w:tr w:rsidR="00423F3D" w:rsidRPr="007324C5" w:rsidTr="003D6E39">
        <w:tc>
          <w:tcPr>
            <w:tcW w:w="9301" w:type="dxa"/>
          </w:tcPr>
          <w:p w:rsidR="00423F3D" w:rsidRPr="007324C5" w:rsidRDefault="00423F3D" w:rsidP="00423F3D">
            <w:pPr>
              <w:pStyle w:val="ListParagraph"/>
              <w:numPr>
                <w:ilvl w:val="1"/>
                <w:numId w:val="3"/>
              </w:numPr>
              <w:rPr>
                <w:rFonts w:ascii="Times New Roman" w:hAnsi="Times New Roman" w:cs="Times New Roman"/>
                <w:b/>
              </w:rPr>
            </w:pPr>
            <w:r w:rsidRPr="007324C5">
              <w:rPr>
                <w:rFonts w:ascii="Times New Roman" w:hAnsi="Times New Roman" w:cs="Times New Roman"/>
                <w:b/>
              </w:rPr>
              <w:t>CPV kods</w:t>
            </w:r>
          </w:p>
        </w:tc>
      </w:tr>
      <w:tr w:rsidR="00423F3D" w:rsidRPr="007324C5" w:rsidTr="003D6E39">
        <w:tc>
          <w:tcPr>
            <w:tcW w:w="9301" w:type="dxa"/>
          </w:tcPr>
          <w:p w:rsidR="00423F3D" w:rsidRPr="007324C5" w:rsidRDefault="00423F3D" w:rsidP="00445D9E">
            <w:pPr>
              <w:pStyle w:val="BodyA"/>
              <w:jc w:val="both"/>
              <w:rPr>
                <w:rFonts w:hAnsi="Times New Roman" w:cs="Times New Roman"/>
                <w:sz w:val="22"/>
                <w:szCs w:val="22"/>
                <w:lang w:val="lv-LV"/>
              </w:rPr>
            </w:pPr>
            <w:r w:rsidRPr="007324C5">
              <w:rPr>
                <w:rFonts w:hAnsi="Times New Roman" w:cs="Times New Roman"/>
                <w:sz w:val="22"/>
                <w:szCs w:val="22"/>
                <w:lang w:val="lv-LV"/>
              </w:rPr>
              <w:t>45000000-7, Celtniecības darbi;</w:t>
            </w:r>
          </w:p>
          <w:p w:rsidR="007F2706" w:rsidRPr="007324C5" w:rsidRDefault="007F2706" w:rsidP="00445D9E">
            <w:pPr>
              <w:pStyle w:val="BodyA"/>
              <w:jc w:val="both"/>
              <w:rPr>
                <w:rFonts w:hAnsi="Times New Roman" w:cs="Times New Roman"/>
                <w:sz w:val="22"/>
                <w:szCs w:val="22"/>
                <w:lang w:val="lv-LV"/>
              </w:rPr>
            </w:pPr>
            <w:r w:rsidRPr="007324C5">
              <w:rPr>
                <w:rFonts w:hAnsi="Times New Roman" w:cs="Times New Roman"/>
                <w:sz w:val="22"/>
                <w:szCs w:val="22"/>
                <w:lang w:val="lv-LV"/>
              </w:rPr>
              <w:t>71000000-8, Arhitektūras, būvniecības inženiertehniskie un pārbaudes pakalpojumi.</w:t>
            </w:r>
          </w:p>
          <w:p w:rsidR="00423F3D" w:rsidRPr="007324C5" w:rsidRDefault="00423F3D" w:rsidP="00445D9E">
            <w:pPr>
              <w:rPr>
                <w:rFonts w:ascii="Times New Roman" w:hAnsi="Times New Roman" w:cs="Times New Roman"/>
              </w:rPr>
            </w:pPr>
          </w:p>
        </w:tc>
      </w:tr>
      <w:tr w:rsidR="000238F9" w:rsidRPr="007324C5" w:rsidTr="003D6E39">
        <w:tc>
          <w:tcPr>
            <w:tcW w:w="9301" w:type="dxa"/>
          </w:tcPr>
          <w:p w:rsidR="00423F3D" w:rsidRPr="007324C5" w:rsidRDefault="00423F3D" w:rsidP="00445D9E">
            <w:pPr>
              <w:pStyle w:val="NoSpacing"/>
              <w:numPr>
                <w:ilvl w:val="1"/>
                <w:numId w:val="3"/>
              </w:numPr>
              <w:rPr>
                <w:b/>
                <w:noProof/>
                <w:sz w:val="22"/>
                <w:szCs w:val="22"/>
              </w:rPr>
            </w:pPr>
            <w:r w:rsidRPr="007324C5">
              <w:rPr>
                <w:b/>
                <w:noProof/>
                <w:sz w:val="22"/>
                <w:szCs w:val="22"/>
              </w:rPr>
              <w:t>Projekts</w:t>
            </w:r>
          </w:p>
        </w:tc>
      </w:tr>
      <w:tr w:rsidR="000238F9" w:rsidRPr="007324C5" w:rsidTr="003D6E39">
        <w:trPr>
          <w:trHeight w:val="916"/>
        </w:trPr>
        <w:tc>
          <w:tcPr>
            <w:tcW w:w="9301" w:type="dxa"/>
            <w:shd w:val="clear" w:color="auto" w:fill="auto"/>
          </w:tcPr>
          <w:p w:rsidR="00423F3D" w:rsidRPr="007324C5" w:rsidRDefault="00423F3D" w:rsidP="00EE1DFA">
            <w:pPr>
              <w:pStyle w:val="NoSpacing"/>
              <w:jc w:val="both"/>
              <w:rPr>
                <w:rFonts w:eastAsia="Helvetica"/>
                <w:sz w:val="22"/>
                <w:szCs w:val="22"/>
              </w:rPr>
            </w:pPr>
            <w:r w:rsidRPr="007324C5">
              <w:rPr>
                <w:rFonts w:eastAsia="Helvetica"/>
                <w:sz w:val="22"/>
                <w:szCs w:val="22"/>
              </w:rPr>
              <w:t xml:space="preserve">Projektu plānots īstenot </w:t>
            </w:r>
            <w:r w:rsidR="00EE1DFA" w:rsidRPr="007324C5">
              <w:rPr>
                <w:rFonts w:eastAsia="Helvetica"/>
                <w:sz w:val="22"/>
                <w:szCs w:val="22"/>
              </w:rPr>
              <w:t>no pasūtītāja</w:t>
            </w:r>
            <w:r w:rsidRPr="007324C5">
              <w:rPr>
                <w:rFonts w:eastAsia="Helvetica"/>
                <w:sz w:val="22"/>
                <w:szCs w:val="22"/>
              </w:rPr>
              <w:t xml:space="preserve"> līdzekļiem (</w:t>
            </w:r>
            <w:r w:rsidR="000238F9" w:rsidRPr="007324C5">
              <w:rPr>
                <w:rFonts w:eastAsia="Helvetica"/>
                <w:sz w:val="22"/>
                <w:szCs w:val="22"/>
              </w:rPr>
              <w:t>slēdzot ilgtermiņa aizdevuma līgumu</w:t>
            </w:r>
            <w:r w:rsidRPr="007324C5">
              <w:rPr>
                <w:rFonts w:eastAsia="Helvetica"/>
                <w:sz w:val="22"/>
                <w:szCs w:val="22"/>
              </w:rPr>
              <w:t>).</w:t>
            </w:r>
          </w:p>
          <w:p w:rsidR="007F2706" w:rsidRPr="007324C5" w:rsidRDefault="00914862" w:rsidP="00EE1DFA">
            <w:pPr>
              <w:pStyle w:val="NoSpacing"/>
              <w:jc w:val="both"/>
              <w:rPr>
                <w:rFonts w:eastAsia="Helvetica"/>
                <w:b/>
                <w:sz w:val="22"/>
                <w:szCs w:val="22"/>
              </w:rPr>
            </w:pPr>
            <w:r w:rsidRPr="007324C5">
              <w:rPr>
                <w:rFonts w:eastAsia="Helvetica"/>
                <w:b/>
                <w:sz w:val="22"/>
                <w:szCs w:val="22"/>
              </w:rPr>
              <w:t>K</w:t>
            </w:r>
            <w:r w:rsidR="007F2706" w:rsidRPr="007324C5">
              <w:rPr>
                <w:rFonts w:eastAsia="Helvetica"/>
                <w:b/>
                <w:sz w:val="22"/>
                <w:szCs w:val="22"/>
              </w:rPr>
              <w:t>andidātam jāņem vērā, ka pasūtītājs līgumu slēgs tikai pēc Aizdevuma līguma noslēgšanas ar kredītiestādi. Pasūtītājs lēmumu par līguma slēgšanu Galvenajam būvdarbu veicējam paziņo nedēļas laikā no Aizdevuma līguma noslēgšanas.</w:t>
            </w:r>
          </w:p>
          <w:p w:rsidR="007F2706" w:rsidRPr="007324C5" w:rsidRDefault="007F2706" w:rsidP="00EE1DFA">
            <w:pPr>
              <w:pStyle w:val="NoSpacing"/>
              <w:jc w:val="both"/>
              <w:rPr>
                <w:rFonts w:eastAsia="Helvetica"/>
                <w:sz w:val="22"/>
                <w:szCs w:val="22"/>
              </w:rPr>
            </w:pPr>
          </w:p>
        </w:tc>
      </w:tr>
      <w:tr w:rsidR="00423F3D" w:rsidRPr="007324C5" w:rsidTr="003D6E39">
        <w:trPr>
          <w:trHeight w:val="141"/>
        </w:trPr>
        <w:tc>
          <w:tcPr>
            <w:tcW w:w="9301" w:type="dxa"/>
          </w:tcPr>
          <w:p w:rsidR="00423F3D" w:rsidRPr="007324C5" w:rsidRDefault="00423F3D" w:rsidP="00423F3D">
            <w:pPr>
              <w:pStyle w:val="ListParagraph"/>
              <w:numPr>
                <w:ilvl w:val="1"/>
                <w:numId w:val="3"/>
              </w:numPr>
              <w:rPr>
                <w:rFonts w:ascii="Times New Roman" w:hAnsi="Times New Roman" w:cs="Times New Roman"/>
                <w:b/>
              </w:rPr>
            </w:pPr>
            <w:r w:rsidRPr="007324C5">
              <w:rPr>
                <w:rFonts w:ascii="Times New Roman" w:hAnsi="Times New Roman" w:cs="Times New Roman"/>
                <w:b/>
              </w:rPr>
              <w:t>Līguma izpildes laiks, vieta</w:t>
            </w:r>
          </w:p>
        </w:tc>
      </w:tr>
      <w:tr w:rsidR="00423F3D" w:rsidRPr="007324C5" w:rsidTr="003D6E39">
        <w:tc>
          <w:tcPr>
            <w:tcW w:w="9301" w:type="dxa"/>
          </w:tcPr>
          <w:p w:rsidR="001C57C6" w:rsidRPr="007324C5" w:rsidRDefault="001C57C6" w:rsidP="001C57C6">
            <w:pPr>
              <w:pStyle w:val="ListParagraph"/>
              <w:numPr>
                <w:ilvl w:val="2"/>
                <w:numId w:val="26"/>
              </w:numPr>
              <w:pBdr>
                <w:top w:val="nil"/>
                <w:left w:val="nil"/>
                <w:bottom w:val="nil"/>
                <w:right w:val="nil"/>
                <w:between w:val="nil"/>
                <w:bar w:val="nil"/>
              </w:pBdr>
              <w:tabs>
                <w:tab w:val="num" w:pos="720"/>
              </w:tabs>
              <w:contextualSpacing w:val="0"/>
              <w:jc w:val="both"/>
              <w:rPr>
                <w:rFonts w:ascii="Times New Roman" w:hAnsi="Times New Roman" w:cs="Times New Roman"/>
              </w:rPr>
            </w:pPr>
            <w:r w:rsidRPr="007324C5">
              <w:rPr>
                <w:rFonts w:ascii="Times New Roman" w:hAnsi="Times New Roman" w:cs="Times New Roman"/>
                <w:b/>
                <w:bCs/>
              </w:rPr>
              <w:t xml:space="preserve">Būvprojekta izstrādes </w:t>
            </w:r>
            <w:r w:rsidRPr="007324C5">
              <w:rPr>
                <w:rFonts w:ascii="Times New Roman" w:hAnsi="Times New Roman" w:cs="Times New Roman"/>
              </w:rPr>
              <w:t>un nodošanas Pasūtītājam</w:t>
            </w:r>
            <w:r w:rsidRPr="007324C5">
              <w:rPr>
                <w:rFonts w:ascii="Times New Roman" w:hAnsi="Times New Roman" w:cs="Times New Roman"/>
                <w:b/>
                <w:bCs/>
              </w:rPr>
              <w:t xml:space="preserve"> termiņš</w:t>
            </w:r>
            <w:r w:rsidRPr="007324C5">
              <w:rPr>
                <w:rFonts w:ascii="Times New Roman" w:hAnsi="Times New Roman" w:cs="Times New Roman"/>
              </w:rPr>
              <w:t xml:space="preserve">, ieskaitot būvniecības ieceres dokumentācijas noformēšanu, būvprojekta ekspertīzi, skaņošanu un akceptēšanu, t.sk. Pasūtītāja un Valmieras pilsētas Būvvaldes atzīme būvatļaujā par projektēšanas nosacījumu izpildi, ir </w:t>
            </w:r>
            <w:r w:rsidRPr="007324C5">
              <w:rPr>
                <w:rFonts w:ascii="Times New Roman" w:hAnsi="Times New Roman" w:cs="Times New Roman"/>
                <w:b/>
                <w:bCs/>
              </w:rPr>
              <w:t>ne vēlāk kā 2</w:t>
            </w:r>
            <w:r w:rsidR="00590E06">
              <w:rPr>
                <w:rFonts w:ascii="Times New Roman" w:hAnsi="Times New Roman" w:cs="Times New Roman"/>
                <w:b/>
                <w:bCs/>
              </w:rPr>
              <w:t>0</w:t>
            </w:r>
            <w:r w:rsidRPr="007324C5">
              <w:rPr>
                <w:rFonts w:ascii="Times New Roman" w:hAnsi="Times New Roman" w:cs="Times New Roman"/>
                <w:b/>
                <w:bCs/>
              </w:rPr>
              <w:t xml:space="preserve"> (divdesmit) kalendārās nedēļas </w:t>
            </w:r>
            <w:r w:rsidRPr="007324C5">
              <w:rPr>
                <w:rFonts w:ascii="Times New Roman" w:hAnsi="Times New Roman" w:cs="Times New Roman"/>
              </w:rPr>
              <w:t>no šī Iepirkuma rezultātā noslēgtā Līguma spēkā stāšanās dienas, t.sk.:</w:t>
            </w:r>
          </w:p>
          <w:p w:rsidR="001C57C6" w:rsidRPr="007324C5" w:rsidRDefault="001C57C6" w:rsidP="001C57C6">
            <w:pPr>
              <w:pStyle w:val="ListParagraph"/>
              <w:numPr>
                <w:ilvl w:val="0"/>
                <w:numId w:val="27"/>
              </w:numPr>
              <w:pBdr>
                <w:top w:val="nil"/>
                <w:left w:val="nil"/>
                <w:bottom w:val="nil"/>
                <w:right w:val="nil"/>
                <w:between w:val="nil"/>
                <w:bar w:val="nil"/>
              </w:pBdr>
              <w:jc w:val="both"/>
              <w:rPr>
                <w:rFonts w:ascii="Times New Roman" w:hAnsi="Times New Roman" w:cs="Times New Roman"/>
              </w:rPr>
            </w:pPr>
            <w:r w:rsidRPr="007324C5">
              <w:rPr>
                <w:rFonts w:ascii="Times New Roman" w:hAnsi="Times New Roman" w:cs="Times New Roman"/>
              </w:rPr>
              <w:t xml:space="preserve">Izpildītājs izstrādā un iesniedz Pasūtītājam Būvprojektu minimālā sastāvā būvniecības dokumentāciju </w:t>
            </w:r>
            <w:r w:rsidR="00590E06">
              <w:rPr>
                <w:rFonts w:ascii="Times New Roman" w:hAnsi="Times New Roman" w:cs="Times New Roman"/>
              </w:rPr>
              <w:t>3</w:t>
            </w:r>
            <w:r w:rsidRPr="007324C5">
              <w:rPr>
                <w:rFonts w:ascii="Times New Roman" w:hAnsi="Times New Roman" w:cs="Times New Roman"/>
              </w:rPr>
              <w:t>(</w:t>
            </w:r>
            <w:r w:rsidR="00590E06">
              <w:rPr>
                <w:rFonts w:ascii="Times New Roman" w:hAnsi="Times New Roman" w:cs="Times New Roman"/>
              </w:rPr>
              <w:t>trīs</w:t>
            </w:r>
            <w:r w:rsidRPr="007324C5">
              <w:rPr>
                <w:rFonts w:ascii="Times New Roman" w:hAnsi="Times New Roman" w:cs="Times New Roman"/>
              </w:rPr>
              <w:t>) kalendāro nedēļu laikā skaitot no Līguma spēkā stāšanās dienas.</w:t>
            </w:r>
          </w:p>
          <w:p w:rsidR="001C57C6" w:rsidRPr="007324C5" w:rsidRDefault="001C57C6" w:rsidP="001C57C6">
            <w:pPr>
              <w:pStyle w:val="ListParagraph"/>
              <w:numPr>
                <w:ilvl w:val="0"/>
                <w:numId w:val="27"/>
              </w:numPr>
              <w:pBdr>
                <w:top w:val="nil"/>
                <w:left w:val="nil"/>
                <w:bottom w:val="nil"/>
                <w:right w:val="nil"/>
                <w:between w:val="nil"/>
                <w:bar w:val="nil"/>
              </w:pBdr>
              <w:jc w:val="both"/>
              <w:rPr>
                <w:rFonts w:ascii="Times New Roman" w:hAnsi="Times New Roman" w:cs="Times New Roman"/>
              </w:rPr>
            </w:pPr>
            <w:r w:rsidRPr="007324C5">
              <w:rPr>
                <w:rFonts w:ascii="Times New Roman" w:hAnsi="Times New Roman" w:cs="Times New Roman"/>
              </w:rPr>
              <w:t>Izpildītājs izstrādā un iesniedz Pasūtītājam būvprojekta dokumentāciju 1</w:t>
            </w:r>
            <w:r w:rsidR="00590E06">
              <w:rPr>
                <w:rFonts w:ascii="Times New Roman" w:hAnsi="Times New Roman" w:cs="Times New Roman"/>
              </w:rPr>
              <w:t>1</w:t>
            </w:r>
            <w:r w:rsidRPr="007324C5">
              <w:rPr>
                <w:rFonts w:ascii="Times New Roman" w:hAnsi="Times New Roman" w:cs="Times New Roman"/>
              </w:rPr>
              <w:t>(</w:t>
            </w:r>
            <w:r w:rsidR="00590E06">
              <w:rPr>
                <w:rFonts w:ascii="Times New Roman" w:hAnsi="Times New Roman" w:cs="Times New Roman"/>
              </w:rPr>
              <w:t>vienpadsmit</w:t>
            </w:r>
            <w:r w:rsidRPr="007324C5">
              <w:rPr>
                <w:rFonts w:ascii="Times New Roman" w:hAnsi="Times New Roman" w:cs="Times New Roman"/>
              </w:rPr>
              <w:t>) kalendāro nedēļu laikā skaitot no Līguma spēkā stāšanās dienas.</w:t>
            </w:r>
          </w:p>
          <w:p w:rsidR="001C57C6" w:rsidRPr="007324C5" w:rsidRDefault="001C57C6" w:rsidP="001C57C6">
            <w:pPr>
              <w:pStyle w:val="ListParagraph"/>
              <w:numPr>
                <w:ilvl w:val="0"/>
                <w:numId w:val="27"/>
              </w:numPr>
              <w:pBdr>
                <w:top w:val="nil"/>
                <w:left w:val="nil"/>
                <w:bottom w:val="nil"/>
                <w:right w:val="nil"/>
                <w:between w:val="nil"/>
                <w:bar w:val="nil"/>
              </w:pBdr>
              <w:jc w:val="both"/>
              <w:rPr>
                <w:rFonts w:ascii="Times New Roman" w:hAnsi="Times New Roman" w:cs="Times New Roman"/>
              </w:rPr>
            </w:pPr>
            <w:r w:rsidRPr="007324C5">
              <w:rPr>
                <w:rFonts w:ascii="Times New Roman" w:hAnsi="Times New Roman" w:cs="Times New Roman"/>
              </w:rPr>
              <w:t>Būvprojekta ekspertīzes veikšanas termiņš 4(četras) kalendārās nedēļas pirms būvprojekta akceptēšanas. Ekspertīzi organizē Pasūtītājs, atbilstoši Latvijas Republikas esošo normatīvo aktu prasībām.</w:t>
            </w:r>
          </w:p>
          <w:p w:rsidR="001C57C6" w:rsidRPr="007324C5" w:rsidRDefault="001C57C6" w:rsidP="001C57C6">
            <w:pPr>
              <w:pStyle w:val="ListParagraph"/>
              <w:numPr>
                <w:ilvl w:val="2"/>
                <w:numId w:val="26"/>
              </w:numPr>
              <w:pBdr>
                <w:top w:val="nil"/>
                <w:left w:val="nil"/>
                <w:bottom w:val="nil"/>
                <w:right w:val="nil"/>
                <w:between w:val="nil"/>
                <w:bar w:val="nil"/>
              </w:pBdr>
              <w:tabs>
                <w:tab w:val="num" w:pos="720"/>
              </w:tabs>
              <w:contextualSpacing w:val="0"/>
              <w:jc w:val="both"/>
              <w:rPr>
                <w:rFonts w:ascii="Times New Roman" w:hAnsi="Times New Roman" w:cs="Times New Roman"/>
              </w:rPr>
            </w:pPr>
            <w:r w:rsidRPr="007324C5">
              <w:rPr>
                <w:rFonts w:ascii="Times New Roman" w:hAnsi="Times New Roman" w:cs="Times New Roman"/>
                <w:b/>
                <w:bCs/>
              </w:rPr>
              <w:t xml:space="preserve">Būvdarbu (t.sk.  autoruzraudzības Nolikuma 1.5.3.punktu) izpildes laiks: </w:t>
            </w:r>
            <w:r w:rsidRPr="007324C5">
              <w:rPr>
                <w:rFonts w:ascii="Times New Roman" w:hAnsi="Times New Roman" w:cs="Times New Roman"/>
              </w:rPr>
              <w:t>ne vairāk kā</w:t>
            </w:r>
            <w:r w:rsidRPr="007324C5">
              <w:rPr>
                <w:rFonts w:ascii="Times New Roman" w:hAnsi="Times New Roman" w:cs="Times New Roman"/>
                <w:b/>
                <w:bCs/>
              </w:rPr>
              <w:t xml:space="preserve"> 24 (divdesmit četri)</w:t>
            </w:r>
            <w:r w:rsidRPr="007324C5">
              <w:rPr>
                <w:rFonts w:ascii="Times New Roman" w:hAnsi="Times New Roman" w:cs="Times New Roman"/>
              </w:rPr>
              <w:t xml:space="preserve"> mēneši no būvlaukuma nodošanas akta parakstīšanas un būvatļaujas nosacījumu izpildes. </w:t>
            </w:r>
            <w:r w:rsidRPr="007324C5">
              <w:rPr>
                <w:rFonts w:ascii="Times New Roman" w:hAnsi="Times New Roman" w:cs="Times New Roman"/>
                <w:b/>
              </w:rPr>
              <w:t>Būvdarbu</w:t>
            </w:r>
            <w:r w:rsidR="006D0390" w:rsidRPr="007324C5">
              <w:rPr>
                <w:rFonts w:ascii="Times New Roman" w:hAnsi="Times New Roman" w:cs="Times New Roman"/>
                <w:b/>
              </w:rPr>
              <w:t>s</w:t>
            </w:r>
            <w:r w:rsidRPr="007324C5">
              <w:rPr>
                <w:rFonts w:ascii="Times New Roman" w:hAnsi="Times New Roman" w:cs="Times New Roman"/>
                <w:b/>
              </w:rPr>
              <w:t xml:space="preserve"> paredzēt kārtās (katra ēka</w:t>
            </w:r>
            <w:r w:rsidR="006D0390" w:rsidRPr="007324C5">
              <w:rPr>
                <w:rFonts w:ascii="Times New Roman" w:hAnsi="Times New Roman" w:cs="Times New Roman"/>
                <w:b/>
              </w:rPr>
              <w:t xml:space="preserve"> un teritorija atsevišķā kārtā</w:t>
            </w:r>
            <w:r w:rsidRPr="007324C5">
              <w:rPr>
                <w:rFonts w:ascii="Times New Roman" w:hAnsi="Times New Roman" w:cs="Times New Roman"/>
                <w:b/>
              </w:rPr>
              <w:t>)</w:t>
            </w:r>
            <w:r w:rsidRPr="007324C5">
              <w:rPr>
                <w:rFonts w:ascii="Times New Roman" w:hAnsi="Times New Roman" w:cs="Times New Roman"/>
              </w:rPr>
              <w:t xml:space="preserve">. </w:t>
            </w:r>
          </w:p>
          <w:p w:rsidR="001C57C6" w:rsidRPr="007324C5" w:rsidRDefault="001C57C6" w:rsidP="001C57C6">
            <w:pPr>
              <w:pStyle w:val="ListParagraph"/>
              <w:numPr>
                <w:ilvl w:val="2"/>
                <w:numId w:val="26"/>
              </w:numPr>
              <w:pBdr>
                <w:top w:val="nil"/>
                <w:left w:val="nil"/>
                <w:bottom w:val="nil"/>
                <w:right w:val="nil"/>
                <w:between w:val="nil"/>
                <w:bar w:val="nil"/>
              </w:pBdr>
              <w:tabs>
                <w:tab w:val="num" w:pos="720"/>
              </w:tabs>
              <w:contextualSpacing w:val="0"/>
              <w:jc w:val="both"/>
              <w:rPr>
                <w:rFonts w:ascii="Times New Roman" w:hAnsi="Times New Roman" w:cs="Times New Roman"/>
              </w:rPr>
            </w:pPr>
            <w:r w:rsidRPr="007324C5">
              <w:rPr>
                <w:rFonts w:ascii="Times New Roman" w:hAnsi="Times New Roman" w:cs="Times New Roman"/>
                <w:b/>
                <w:bCs/>
              </w:rPr>
              <w:lastRenderedPageBreak/>
              <w:t>Autoruzraudzības termiņš</w:t>
            </w:r>
            <w:r w:rsidRPr="007324C5">
              <w:rPr>
                <w:rFonts w:ascii="Times New Roman" w:hAnsi="Times New Roman" w:cs="Times New Roman"/>
              </w:rPr>
              <w:t xml:space="preserve"> – visu būvniecības laiku līdz būves pieņemšanas ekspluatācijā un pilnīgai būvdarbu pabeigšanai</w:t>
            </w:r>
            <w:r w:rsidR="00B53FB7" w:rsidRPr="007324C5">
              <w:rPr>
                <w:rFonts w:ascii="Times New Roman" w:hAnsi="Times New Roman" w:cs="Times New Roman"/>
              </w:rPr>
              <w:t>.</w:t>
            </w:r>
          </w:p>
          <w:p w:rsidR="0095736C" w:rsidRPr="007324C5" w:rsidRDefault="00423F3D" w:rsidP="001C57C6">
            <w:pPr>
              <w:pStyle w:val="ListParagraph"/>
              <w:numPr>
                <w:ilvl w:val="2"/>
                <w:numId w:val="26"/>
              </w:numPr>
              <w:tabs>
                <w:tab w:val="left" w:pos="0"/>
                <w:tab w:val="left" w:pos="601"/>
                <w:tab w:val="left" w:pos="1276"/>
              </w:tabs>
              <w:suppressAutoHyphens/>
              <w:jc w:val="both"/>
              <w:rPr>
                <w:rFonts w:ascii="Times New Roman" w:eastAsia="Arial" w:hAnsi="Times New Roman" w:cs="Times New Roman"/>
                <w:bCs/>
              </w:rPr>
            </w:pPr>
            <w:r w:rsidRPr="007324C5">
              <w:rPr>
                <w:rFonts w:ascii="Times New Roman" w:eastAsia="Arial" w:hAnsi="Times New Roman" w:cs="Times New Roman"/>
                <w:bCs/>
              </w:rPr>
              <w:t xml:space="preserve">Būvdarbu izpildes vieta: Valmiera, </w:t>
            </w:r>
            <w:r w:rsidR="001D1262" w:rsidRPr="007324C5">
              <w:rPr>
                <w:rFonts w:ascii="Times New Roman" w:hAnsi="Times New Roman" w:cs="Times New Roman"/>
                <w:bCs/>
              </w:rPr>
              <w:t>Ķieģeļu iela 11 (kadastra numurs 96010050154)</w:t>
            </w:r>
            <w:r w:rsidR="0095736C" w:rsidRPr="007324C5">
              <w:rPr>
                <w:rFonts w:ascii="Times New Roman" w:hAnsi="Times New Roman" w:cs="Times New Roman"/>
                <w:bCs/>
              </w:rPr>
              <w:t xml:space="preserve">, </w:t>
            </w:r>
            <w:r w:rsidR="001D1262" w:rsidRPr="007324C5">
              <w:rPr>
                <w:rFonts w:ascii="Times New Roman" w:hAnsi="Times New Roman" w:cs="Times New Roman"/>
                <w:bCs/>
              </w:rPr>
              <w:t>Ķieģeļu iela 13 (kadastra numurs 96010050153), Dzegu iela 2 (kadastra numurs 96010050156) un</w:t>
            </w:r>
            <w:r w:rsidR="0095736C" w:rsidRPr="007324C5">
              <w:rPr>
                <w:rFonts w:ascii="Times New Roman" w:hAnsi="Times New Roman" w:cs="Times New Roman"/>
                <w:bCs/>
              </w:rPr>
              <w:t xml:space="preserve">, </w:t>
            </w:r>
            <w:r w:rsidR="001D1262" w:rsidRPr="007324C5">
              <w:rPr>
                <w:rFonts w:ascii="Times New Roman" w:hAnsi="Times New Roman" w:cs="Times New Roman"/>
                <w:bCs/>
              </w:rPr>
              <w:t>Matīšu šoseja 5 (kadastra numurs 96010050155)</w:t>
            </w:r>
            <w:r w:rsidR="00B53FB7" w:rsidRPr="007324C5">
              <w:rPr>
                <w:rFonts w:ascii="Times New Roman" w:hAnsi="Times New Roman" w:cs="Times New Roman"/>
                <w:bCs/>
              </w:rPr>
              <w:t>.</w:t>
            </w:r>
          </w:p>
          <w:p w:rsidR="00916A71" w:rsidRPr="007324C5" w:rsidRDefault="0095736C" w:rsidP="001C57C6">
            <w:pPr>
              <w:pStyle w:val="ListParagraph"/>
              <w:numPr>
                <w:ilvl w:val="2"/>
                <w:numId w:val="26"/>
              </w:numPr>
              <w:tabs>
                <w:tab w:val="left" w:pos="0"/>
                <w:tab w:val="left" w:pos="601"/>
                <w:tab w:val="left" w:pos="1276"/>
              </w:tabs>
              <w:suppressAutoHyphens/>
              <w:ind w:left="34" w:firstLine="0"/>
              <w:jc w:val="both"/>
              <w:rPr>
                <w:rFonts w:ascii="Times New Roman" w:eastAsia="Arial" w:hAnsi="Times New Roman" w:cs="Times New Roman"/>
                <w:bCs/>
              </w:rPr>
            </w:pPr>
            <w:r w:rsidRPr="007324C5">
              <w:rPr>
                <w:rFonts w:ascii="Times New Roman" w:eastAsia="Arial" w:hAnsi="Times New Roman" w:cs="Times New Roman"/>
                <w:bCs/>
              </w:rPr>
              <w:t>B</w:t>
            </w:r>
            <w:r w:rsidR="00916A71" w:rsidRPr="007324C5">
              <w:rPr>
                <w:rFonts w:ascii="Times New Roman" w:eastAsia="Arial" w:hAnsi="Times New Roman" w:cs="Times New Roman"/>
                <w:bCs/>
              </w:rPr>
              <w:t xml:space="preserve">ūvdarbu garantijas termiņš ir </w:t>
            </w:r>
            <w:r w:rsidR="000238F9" w:rsidRPr="007324C5">
              <w:rPr>
                <w:rFonts w:ascii="Times New Roman" w:eastAsia="Arial" w:hAnsi="Times New Roman" w:cs="Times New Roman"/>
                <w:bCs/>
              </w:rPr>
              <w:t>5gadi</w:t>
            </w:r>
            <w:r w:rsidR="00916A71" w:rsidRPr="007324C5">
              <w:rPr>
                <w:rFonts w:ascii="Times New Roman" w:eastAsia="Arial" w:hAnsi="Times New Roman" w:cs="Times New Roman"/>
                <w:bCs/>
              </w:rPr>
              <w:t xml:space="preserve"> no akta par būves pieņemšanu ekspluatācijā parakstīšanas dienas.</w:t>
            </w:r>
          </w:p>
          <w:p w:rsidR="00423F3D" w:rsidRPr="007324C5" w:rsidRDefault="00423F3D" w:rsidP="00445D9E">
            <w:pPr>
              <w:tabs>
                <w:tab w:val="left" w:pos="0"/>
                <w:tab w:val="left" w:pos="601"/>
              </w:tabs>
              <w:suppressAutoHyphens/>
              <w:ind w:left="720"/>
              <w:jc w:val="both"/>
              <w:rPr>
                <w:rFonts w:ascii="Times New Roman" w:hAnsi="Times New Roman" w:cs="Times New Roman"/>
              </w:rPr>
            </w:pPr>
          </w:p>
        </w:tc>
      </w:tr>
      <w:tr w:rsidR="00423F3D" w:rsidRPr="007324C5" w:rsidTr="003D6E39">
        <w:tc>
          <w:tcPr>
            <w:tcW w:w="9301" w:type="dxa"/>
          </w:tcPr>
          <w:p w:rsidR="00423F3D" w:rsidRPr="007324C5" w:rsidRDefault="00423F3D" w:rsidP="001C57C6">
            <w:pPr>
              <w:pStyle w:val="ListParagraph"/>
              <w:numPr>
                <w:ilvl w:val="1"/>
                <w:numId w:val="26"/>
              </w:numPr>
              <w:rPr>
                <w:rFonts w:ascii="Times New Roman" w:hAnsi="Times New Roman" w:cs="Times New Roman"/>
                <w:b/>
              </w:rPr>
            </w:pPr>
            <w:r w:rsidRPr="007324C5">
              <w:rPr>
                <w:rFonts w:ascii="Times New Roman" w:hAnsi="Times New Roman" w:cs="Times New Roman"/>
                <w:b/>
              </w:rPr>
              <w:lastRenderedPageBreak/>
              <w:t>Iepirkuma procedūra</w:t>
            </w:r>
          </w:p>
        </w:tc>
      </w:tr>
      <w:tr w:rsidR="00423F3D" w:rsidRPr="007324C5" w:rsidTr="003D6E39">
        <w:tc>
          <w:tcPr>
            <w:tcW w:w="9301" w:type="dxa"/>
          </w:tcPr>
          <w:p w:rsidR="00AF00E5" w:rsidRPr="007324C5" w:rsidRDefault="00AF00E5" w:rsidP="001C57C6">
            <w:pPr>
              <w:pStyle w:val="ListParagraph"/>
              <w:numPr>
                <w:ilvl w:val="2"/>
                <w:numId w:val="26"/>
              </w:numPr>
              <w:jc w:val="both"/>
              <w:rPr>
                <w:rFonts w:ascii="Times New Roman" w:eastAsia="Helvetica" w:hAnsi="Times New Roman" w:cs="Times New Roman"/>
                <w:iCs/>
              </w:rPr>
            </w:pPr>
            <w:r w:rsidRPr="007324C5">
              <w:rPr>
                <w:rStyle w:val="emailstyle19"/>
                <w:rFonts w:ascii="Times New Roman" w:eastAsia="Helvetica" w:hAnsi="Times New Roman" w:cs="Times New Roman"/>
                <w:iCs/>
                <w:color w:val="auto"/>
                <w:sz w:val="22"/>
              </w:rPr>
              <w:t xml:space="preserve">Iepirkuma procedūru veic ar </w:t>
            </w:r>
            <w:r w:rsidR="00156F93" w:rsidRPr="007324C5">
              <w:rPr>
                <w:rStyle w:val="emailstyle19"/>
                <w:rFonts w:ascii="Times New Roman" w:eastAsia="Helvetica" w:hAnsi="Times New Roman" w:cs="Times New Roman"/>
                <w:iCs/>
                <w:color w:val="auto"/>
                <w:sz w:val="22"/>
              </w:rPr>
              <w:t xml:space="preserve">pasūtītāja </w:t>
            </w:r>
            <w:r w:rsidR="0095736C" w:rsidRPr="007324C5">
              <w:rPr>
                <w:rStyle w:val="emailstyle19"/>
                <w:rFonts w:ascii="Times New Roman" w:eastAsia="Helvetica" w:hAnsi="Times New Roman" w:cs="Times New Roman"/>
                <w:iCs/>
                <w:color w:val="auto"/>
                <w:sz w:val="22"/>
              </w:rPr>
              <w:t xml:space="preserve">valdes </w:t>
            </w:r>
            <w:r w:rsidRPr="007324C5">
              <w:rPr>
                <w:rStyle w:val="emailstyle19"/>
                <w:rFonts w:ascii="Times New Roman" w:eastAsia="Helvetica" w:hAnsi="Times New Roman" w:cs="Times New Roman"/>
                <w:iCs/>
                <w:color w:val="auto"/>
                <w:sz w:val="22"/>
              </w:rPr>
              <w:t>201</w:t>
            </w:r>
            <w:r w:rsidR="0095736C" w:rsidRPr="007324C5">
              <w:rPr>
                <w:rStyle w:val="emailstyle19"/>
                <w:rFonts w:ascii="Times New Roman" w:eastAsia="Helvetica" w:hAnsi="Times New Roman" w:cs="Times New Roman"/>
                <w:iCs/>
                <w:color w:val="auto"/>
                <w:sz w:val="22"/>
              </w:rPr>
              <w:t>8</w:t>
            </w:r>
            <w:r w:rsidRPr="007324C5">
              <w:rPr>
                <w:rStyle w:val="emailstyle19"/>
                <w:rFonts w:ascii="Times New Roman" w:eastAsia="Helvetica" w:hAnsi="Times New Roman" w:cs="Times New Roman"/>
                <w:iCs/>
                <w:color w:val="auto"/>
                <w:sz w:val="22"/>
              </w:rPr>
              <w:t xml:space="preserve">.gada </w:t>
            </w:r>
            <w:r w:rsidR="0095736C" w:rsidRPr="007324C5">
              <w:rPr>
                <w:rStyle w:val="emailstyle19"/>
                <w:rFonts w:ascii="Times New Roman" w:eastAsia="Helvetica" w:hAnsi="Times New Roman" w:cs="Times New Roman"/>
                <w:iCs/>
                <w:color w:val="auto"/>
                <w:sz w:val="22"/>
              </w:rPr>
              <w:t>27.februāra</w:t>
            </w:r>
            <w:r w:rsidRPr="007324C5">
              <w:rPr>
                <w:rStyle w:val="emailstyle19"/>
                <w:rFonts w:ascii="Times New Roman" w:eastAsia="Helvetica" w:hAnsi="Times New Roman" w:cs="Times New Roman"/>
                <w:iCs/>
                <w:color w:val="auto"/>
                <w:sz w:val="22"/>
              </w:rPr>
              <w:t xml:space="preserve"> lēmumu </w:t>
            </w:r>
            <w:r w:rsidR="0095736C" w:rsidRPr="007324C5">
              <w:rPr>
                <w:rStyle w:val="emailstyle19"/>
                <w:rFonts w:ascii="Times New Roman" w:eastAsia="Helvetica" w:hAnsi="Times New Roman" w:cs="Times New Roman"/>
                <w:iCs/>
                <w:color w:val="auto"/>
                <w:sz w:val="22"/>
              </w:rPr>
              <w:t>(Protokols Nr.3)</w:t>
            </w:r>
            <w:r w:rsidRPr="007324C5">
              <w:rPr>
                <w:rStyle w:val="emailstyle19"/>
                <w:rFonts w:ascii="Times New Roman" w:eastAsia="Helvetica" w:hAnsi="Times New Roman" w:cs="Times New Roman"/>
                <w:iCs/>
                <w:color w:val="auto"/>
                <w:sz w:val="22"/>
              </w:rPr>
              <w:t xml:space="preserve"> izveidotā Iepirkumu komisija.</w:t>
            </w:r>
          </w:p>
          <w:p w:rsidR="008B0956" w:rsidRPr="007324C5" w:rsidRDefault="008B0956" w:rsidP="001C57C6">
            <w:pPr>
              <w:pStyle w:val="ListParagraph"/>
              <w:numPr>
                <w:ilvl w:val="2"/>
                <w:numId w:val="26"/>
              </w:numPr>
              <w:jc w:val="both"/>
              <w:rPr>
                <w:rFonts w:ascii="Times New Roman" w:hAnsi="Times New Roman" w:cs="Times New Roman"/>
                <w:bCs/>
              </w:rPr>
            </w:pPr>
            <w:r w:rsidRPr="007324C5">
              <w:rPr>
                <w:rFonts w:ascii="Times New Roman" w:hAnsi="Times New Roman" w:cs="Times New Roman"/>
                <w:bCs/>
              </w:rPr>
              <w:t>Iepirkuma procedūra tiek rīkota, ievērojot Publisko iepirkumu likumu (turpmāk – PIL), 2017.gada 28.februāra Ministru Kabineta noteikumus Nr.107 “Iepirkuma procedūru un metu konkursu norises kārtība” (turpmāk – MK noteikumi) un citu iepirkumu priekšmetu regulējošo normatīvo aktu prasības.</w:t>
            </w:r>
          </w:p>
          <w:p w:rsidR="00423F3D" w:rsidRPr="007324C5" w:rsidRDefault="008B0956" w:rsidP="001C57C6">
            <w:pPr>
              <w:pStyle w:val="ListParagraph"/>
              <w:numPr>
                <w:ilvl w:val="2"/>
                <w:numId w:val="26"/>
              </w:numPr>
              <w:jc w:val="both"/>
              <w:rPr>
                <w:rFonts w:ascii="Times New Roman" w:hAnsi="Times New Roman" w:cs="Times New Roman"/>
                <w:bCs/>
              </w:rPr>
            </w:pPr>
            <w:r w:rsidRPr="007324C5">
              <w:rPr>
                <w:rFonts w:ascii="Times New Roman" w:hAnsi="Times New Roman" w:cs="Times New Roman"/>
                <w:bCs/>
              </w:rPr>
              <w:t>Iepirkums procedūras veids - s</w:t>
            </w:r>
            <w:r w:rsidR="00EE1DFA" w:rsidRPr="007324C5">
              <w:rPr>
                <w:rFonts w:ascii="Times New Roman" w:hAnsi="Times New Roman" w:cs="Times New Roman"/>
                <w:bCs/>
              </w:rPr>
              <w:t>lēgts konkurss (turpmāk – Slēgts konkurss) saskaņā ar Publisko iepirkumu likumu.</w:t>
            </w:r>
          </w:p>
          <w:p w:rsidR="00423F3D" w:rsidRPr="007324C5" w:rsidRDefault="00423F3D" w:rsidP="001C57C6">
            <w:pPr>
              <w:pStyle w:val="ListParagraph"/>
              <w:numPr>
                <w:ilvl w:val="2"/>
                <w:numId w:val="26"/>
              </w:numPr>
              <w:jc w:val="both"/>
              <w:rPr>
                <w:rFonts w:ascii="Times New Roman" w:hAnsi="Times New Roman" w:cs="Times New Roman"/>
                <w:bCs/>
              </w:rPr>
            </w:pPr>
            <w:r w:rsidRPr="007324C5">
              <w:rPr>
                <w:rFonts w:ascii="Times New Roman" w:hAnsi="Times New Roman" w:cs="Times New Roman"/>
                <w:bCs/>
              </w:rPr>
              <w:t>Pamatojums iepirkuma līguma slēgšanas tiesību piešķiršanai, nedalot iepirkumu daļās ir: viens kandidātu loks; viens būvobjekts, viens būvniecības līguma īstenošanas laiks.</w:t>
            </w:r>
          </w:p>
          <w:p w:rsidR="008B0956" w:rsidRPr="007324C5" w:rsidRDefault="008B0956" w:rsidP="001C57C6">
            <w:pPr>
              <w:pStyle w:val="ListParagraph"/>
              <w:numPr>
                <w:ilvl w:val="2"/>
                <w:numId w:val="26"/>
              </w:numPr>
              <w:jc w:val="both"/>
              <w:rPr>
                <w:rFonts w:ascii="Times New Roman" w:hAnsi="Times New Roman" w:cs="Times New Roman"/>
                <w:bCs/>
              </w:rPr>
            </w:pPr>
            <w:r w:rsidRPr="007324C5">
              <w:rPr>
                <w:rFonts w:ascii="Times New Roman" w:hAnsi="Times New Roman" w:cs="Times New Roman"/>
                <w:bCs/>
              </w:rPr>
              <w:t>Slēgtais konkurss tiek organizēts divos posmos:</w:t>
            </w:r>
          </w:p>
          <w:p w:rsidR="00EE1DFA" w:rsidRPr="007324C5" w:rsidRDefault="00EE1DFA" w:rsidP="001C57C6">
            <w:pPr>
              <w:pStyle w:val="ListParagraph"/>
              <w:numPr>
                <w:ilvl w:val="2"/>
                <w:numId w:val="26"/>
              </w:numPr>
              <w:jc w:val="both"/>
              <w:rPr>
                <w:rFonts w:ascii="Times New Roman" w:hAnsi="Times New Roman" w:cs="Times New Roman"/>
                <w:bCs/>
              </w:rPr>
            </w:pPr>
            <w:r w:rsidRPr="007324C5">
              <w:rPr>
                <w:rFonts w:ascii="Times New Roman" w:hAnsi="Times New Roman" w:cs="Times New Roman"/>
                <w:b/>
                <w:bCs/>
              </w:rPr>
              <w:t>Slēgta konkursa pirmais posms</w:t>
            </w:r>
            <w:r w:rsidRPr="007324C5">
              <w:rPr>
                <w:rFonts w:ascii="Times New Roman" w:hAnsi="Times New Roman" w:cs="Times New Roman"/>
                <w:bCs/>
              </w:rPr>
              <w:t xml:space="preserve"> – kandidātu atl</w:t>
            </w:r>
            <w:r w:rsidR="009A73E9" w:rsidRPr="007324C5">
              <w:rPr>
                <w:rFonts w:ascii="Times New Roman" w:hAnsi="Times New Roman" w:cs="Times New Roman"/>
                <w:bCs/>
              </w:rPr>
              <w:t>ase dalībai Slēgtā konkursā. Kandidātu</w:t>
            </w:r>
            <w:r w:rsidRPr="007324C5">
              <w:rPr>
                <w:rFonts w:ascii="Times New Roman" w:hAnsi="Times New Roman" w:cs="Times New Roman"/>
                <w:bCs/>
              </w:rPr>
              <w:t xml:space="preserve"> atlases laikā Pasūtītājs no Kandidāti</w:t>
            </w:r>
            <w:r w:rsidR="009A73E9" w:rsidRPr="007324C5">
              <w:rPr>
                <w:rFonts w:ascii="Times New Roman" w:hAnsi="Times New Roman" w:cs="Times New Roman"/>
                <w:bCs/>
              </w:rPr>
              <w:t>e</w:t>
            </w:r>
            <w:r w:rsidRPr="007324C5">
              <w:rPr>
                <w:rFonts w:ascii="Times New Roman" w:hAnsi="Times New Roman" w:cs="Times New Roman"/>
                <w:bCs/>
              </w:rPr>
              <w:t>m, kas pieteikušies kandidātu atlasei, atlasa Kandidātu atlases nolikuma prasībām atbilstošus Kandidātus un uzaicina tos iesniegt piedāvājumu Slēgta konkursa otrajam posmam.</w:t>
            </w:r>
          </w:p>
          <w:p w:rsidR="00EE1DFA" w:rsidRPr="007324C5" w:rsidRDefault="00445D9E" w:rsidP="001C57C6">
            <w:pPr>
              <w:pStyle w:val="ListParagraph"/>
              <w:numPr>
                <w:ilvl w:val="2"/>
                <w:numId w:val="26"/>
              </w:numPr>
              <w:jc w:val="both"/>
              <w:rPr>
                <w:rFonts w:ascii="Times New Roman" w:hAnsi="Times New Roman" w:cs="Times New Roman"/>
                <w:bCs/>
              </w:rPr>
            </w:pPr>
            <w:r w:rsidRPr="007324C5">
              <w:rPr>
                <w:rFonts w:ascii="Times New Roman" w:hAnsi="Times New Roman" w:cs="Times New Roman"/>
                <w:b/>
                <w:bCs/>
              </w:rPr>
              <w:t>Slēgta konkursa otrais posms</w:t>
            </w:r>
            <w:r w:rsidRPr="007324C5">
              <w:rPr>
                <w:rFonts w:ascii="Times New Roman" w:hAnsi="Times New Roman" w:cs="Times New Roman"/>
                <w:bCs/>
              </w:rPr>
              <w:t xml:space="preserve"> –</w:t>
            </w:r>
            <w:r w:rsidR="009A73E9" w:rsidRPr="007324C5">
              <w:rPr>
                <w:rFonts w:ascii="Times New Roman" w:hAnsi="Times New Roman" w:cs="Times New Roman"/>
                <w:bCs/>
              </w:rPr>
              <w:t xml:space="preserve"> uzaicināto Kandidātu</w:t>
            </w:r>
            <w:r w:rsidRPr="007324C5">
              <w:rPr>
                <w:rFonts w:ascii="Times New Roman" w:hAnsi="Times New Roman" w:cs="Times New Roman"/>
                <w:bCs/>
              </w:rPr>
              <w:t xml:space="preserve"> iesniegto piedāvājumu Slēgtā konkursā vērtēšana un līguma slēgšanas tiesību piešķiršana. Piedāvājumu vērtēšanas laikā Pasūtītājs </w:t>
            </w:r>
            <w:r w:rsidR="00DC70B6" w:rsidRPr="007324C5">
              <w:rPr>
                <w:rFonts w:ascii="Times New Roman" w:hAnsi="Times New Roman" w:cs="Times New Roman"/>
                <w:bCs/>
              </w:rPr>
              <w:t xml:space="preserve">pārbauda piedāvājumu atbilstību nolikuma prasībām un atbilstoši piedāvājuma izvēles kritērijam izraugās pretendentu, kam tiek piešķirtas iepirkuma līguma slēgšanas tiesības. </w:t>
            </w:r>
          </w:p>
          <w:p w:rsidR="00423F3D" w:rsidRPr="007324C5" w:rsidRDefault="00423F3D" w:rsidP="001C57C6">
            <w:pPr>
              <w:pStyle w:val="ListParagraph"/>
              <w:jc w:val="both"/>
              <w:rPr>
                <w:rFonts w:ascii="Times New Roman" w:hAnsi="Times New Roman" w:cs="Times New Roman"/>
              </w:rPr>
            </w:pPr>
          </w:p>
        </w:tc>
      </w:tr>
      <w:tr w:rsidR="00423F3D" w:rsidRPr="007324C5" w:rsidTr="003D6E39">
        <w:tc>
          <w:tcPr>
            <w:tcW w:w="9301" w:type="dxa"/>
          </w:tcPr>
          <w:p w:rsidR="00423F3D" w:rsidRPr="007324C5" w:rsidRDefault="00423F3D" w:rsidP="001C57C6">
            <w:pPr>
              <w:pStyle w:val="ListParagraph"/>
              <w:numPr>
                <w:ilvl w:val="1"/>
                <w:numId w:val="26"/>
              </w:numPr>
              <w:rPr>
                <w:rFonts w:ascii="Times New Roman" w:hAnsi="Times New Roman" w:cs="Times New Roman"/>
                <w:b/>
              </w:rPr>
            </w:pPr>
            <w:r w:rsidRPr="007324C5">
              <w:rPr>
                <w:rFonts w:ascii="Times New Roman" w:hAnsi="Times New Roman" w:cs="Times New Roman"/>
                <w:b/>
              </w:rPr>
              <w:t>Kontaktpersona</w:t>
            </w:r>
          </w:p>
        </w:tc>
      </w:tr>
      <w:tr w:rsidR="00423F3D" w:rsidRPr="007324C5" w:rsidTr="003D6E39">
        <w:tc>
          <w:tcPr>
            <w:tcW w:w="9301" w:type="dxa"/>
          </w:tcPr>
          <w:p w:rsidR="00423F3D" w:rsidRPr="007324C5" w:rsidRDefault="00423F3D" w:rsidP="001C57C6">
            <w:pPr>
              <w:pStyle w:val="ListParagraph"/>
              <w:numPr>
                <w:ilvl w:val="2"/>
                <w:numId w:val="26"/>
              </w:numPr>
              <w:jc w:val="both"/>
              <w:rPr>
                <w:rStyle w:val="Hyperlink"/>
                <w:rFonts w:ascii="Times New Roman" w:hAnsi="Times New Roman" w:cs="Times New Roman"/>
                <w:b/>
                <w:bCs/>
              </w:rPr>
            </w:pPr>
            <w:r w:rsidRPr="007324C5">
              <w:rPr>
                <w:rFonts w:ascii="Times New Roman" w:hAnsi="Times New Roman" w:cs="Times New Roman"/>
              </w:rPr>
              <w:t xml:space="preserve">SIA “VALMIERAS NAMSAIMNIEKS” valdes priekšsēdētājs Valdis Jēgers, e-pasts: </w:t>
            </w:r>
            <w:hyperlink r:id="rId11" w:history="1">
              <w:r w:rsidRPr="007324C5">
                <w:rPr>
                  <w:rStyle w:val="Hyperlink"/>
                  <w:rFonts w:ascii="Times New Roman" w:hAnsi="Times New Roman" w:cs="Times New Roman"/>
                </w:rPr>
                <w:t>valdis.jegers@v-nami.lv</w:t>
              </w:r>
            </w:hyperlink>
          </w:p>
          <w:p w:rsidR="00423F3D" w:rsidRPr="007324C5" w:rsidRDefault="00423F3D" w:rsidP="00445D9E">
            <w:pPr>
              <w:jc w:val="both"/>
              <w:rPr>
                <w:rFonts w:ascii="Times New Roman" w:hAnsi="Times New Roman" w:cs="Times New Roman"/>
              </w:rPr>
            </w:pPr>
          </w:p>
        </w:tc>
      </w:tr>
      <w:tr w:rsidR="00423F3D" w:rsidRPr="007324C5" w:rsidTr="003D6E39">
        <w:tc>
          <w:tcPr>
            <w:tcW w:w="9301" w:type="dxa"/>
          </w:tcPr>
          <w:p w:rsidR="00423F3D" w:rsidRPr="007324C5" w:rsidRDefault="00423F3D" w:rsidP="001C57C6">
            <w:pPr>
              <w:pStyle w:val="ListParagraph"/>
              <w:numPr>
                <w:ilvl w:val="1"/>
                <w:numId w:val="26"/>
              </w:numPr>
              <w:jc w:val="both"/>
              <w:rPr>
                <w:rFonts w:ascii="Times New Roman" w:hAnsi="Times New Roman" w:cs="Times New Roman"/>
                <w:b/>
              </w:rPr>
            </w:pPr>
            <w:r w:rsidRPr="007324C5">
              <w:rPr>
                <w:rFonts w:ascii="Times New Roman" w:hAnsi="Times New Roman" w:cs="Times New Roman"/>
                <w:b/>
              </w:rPr>
              <w:t>Pieteikumu iesniegšanas termiņš</w:t>
            </w:r>
          </w:p>
        </w:tc>
      </w:tr>
      <w:tr w:rsidR="00423F3D" w:rsidRPr="007324C5" w:rsidTr="003D6E39">
        <w:tc>
          <w:tcPr>
            <w:tcW w:w="9301" w:type="dxa"/>
            <w:shd w:val="clear" w:color="auto" w:fill="auto"/>
          </w:tcPr>
          <w:p w:rsidR="00033519" w:rsidRPr="007324C5" w:rsidRDefault="00033519" w:rsidP="001C57C6">
            <w:pPr>
              <w:pStyle w:val="ListParagraph"/>
              <w:numPr>
                <w:ilvl w:val="2"/>
                <w:numId w:val="26"/>
              </w:numPr>
              <w:jc w:val="both"/>
              <w:rPr>
                <w:rFonts w:ascii="Times New Roman" w:hAnsi="Times New Roman" w:cs="Times New Roman"/>
              </w:rPr>
            </w:pPr>
            <w:r w:rsidRPr="007324C5">
              <w:rPr>
                <w:rFonts w:ascii="Times New Roman" w:hAnsi="Times New Roman" w:cs="Times New Roman"/>
              </w:rPr>
              <w:t>Pieteikumus drīkst iesniegt sākot ar dienu, kad paziņojums par līgumu ir publicēts Iepirkumu uzraudzības biroja mājaslapā.</w:t>
            </w:r>
          </w:p>
          <w:p w:rsidR="000A43C3" w:rsidRPr="007324C5" w:rsidRDefault="000A43C3" w:rsidP="001C57C6">
            <w:pPr>
              <w:pStyle w:val="ListParagraph"/>
              <w:numPr>
                <w:ilvl w:val="2"/>
                <w:numId w:val="26"/>
              </w:numPr>
              <w:jc w:val="both"/>
              <w:rPr>
                <w:rFonts w:ascii="Times New Roman" w:hAnsi="Times New Roman" w:cs="Times New Roman"/>
              </w:rPr>
            </w:pPr>
            <w:r w:rsidRPr="007324C5">
              <w:rPr>
                <w:rFonts w:ascii="Times New Roman" w:hAnsi="Times New Roman" w:cs="Times New Roman"/>
              </w:rPr>
              <w:t>Saskaņā ar PIL 39.panta pirmo daļu, pieteikumi konkursā ir iesniedzami tikai ELEKTRONISKI, izmantojot Valsts reģionālās attīstības aģentūras mājaslapā pieejamās Elektronisko iepirkumu sistēmas e-konkursa apakšsistēmu. Ārpus Elektronisko iepirkumu sistēmas e-konkursu apakšsistēmas iesniegtie pieteikumi tiks atzīti par neatbilstošiem nolikuma prasībām.</w:t>
            </w:r>
          </w:p>
          <w:p w:rsidR="000A43C3" w:rsidRPr="007324C5" w:rsidRDefault="000A43C3" w:rsidP="001C57C6">
            <w:pPr>
              <w:pStyle w:val="ListParagraph"/>
              <w:numPr>
                <w:ilvl w:val="2"/>
                <w:numId w:val="26"/>
              </w:numPr>
              <w:jc w:val="both"/>
              <w:rPr>
                <w:rFonts w:ascii="Times New Roman" w:hAnsi="Times New Roman" w:cs="Times New Roman"/>
              </w:rPr>
            </w:pPr>
            <w:r w:rsidRPr="007324C5">
              <w:rPr>
                <w:rFonts w:ascii="Times New Roman" w:hAnsi="Times New Roman" w:cs="Times New Roman"/>
              </w:rPr>
              <w:t xml:space="preserve">Lai kandidāts iesniegtu pieteikumu Elektronisko iepirkumu sistēmas e-pasūtījumu apakšsistēmā rīkotā iepirkuma procedūrā, tas reģistrējas Elektronisko iepirkumu sistēmā (reģistrācijas infomāciju sk.šeit: </w:t>
            </w:r>
            <w:hyperlink r:id="rId12" w:history="1">
              <w:r w:rsidRPr="007324C5">
                <w:rPr>
                  <w:rStyle w:val="Hyperlink"/>
                  <w:rFonts w:ascii="Times New Roman" w:hAnsi="Times New Roman" w:cs="Times New Roman"/>
                </w:rPr>
                <w:t>https://www.eis.gov.lv/EIS/Publications/PublicationView.aspx?PublicationId=4&amp;systemCode=CORE</w:t>
              </w:r>
            </w:hyperlink>
            <w:r w:rsidRPr="007324C5">
              <w:rPr>
                <w:rFonts w:ascii="Times New Roman" w:hAnsi="Times New Roman" w:cs="Times New Roman"/>
              </w:rPr>
              <w:t>) vai pieteikumu e-konkursu apakšsistēmā iesniedz, izmantojot citu informācijas sistēmu, kas paredzēta elektroniskai pieteikumu iesniegšanai un kas ir spējīga sadarboties ar e-konkursu apakšsistēmu atbilstoši to normatīvo aktu regulējumam, kas nosaka elektroniskai pieteikumu un  pieteikumu iesniegšanai izmantojamo informācijas sistēmu tehniskās prasības.</w:t>
            </w:r>
          </w:p>
          <w:p w:rsidR="00423F3D" w:rsidRPr="007324C5" w:rsidRDefault="000A43C3" w:rsidP="001C57C6">
            <w:pPr>
              <w:pStyle w:val="ListParagraph"/>
              <w:numPr>
                <w:ilvl w:val="2"/>
                <w:numId w:val="26"/>
              </w:numPr>
              <w:jc w:val="both"/>
              <w:rPr>
                <w:rFonts w:ascii="Times New Roman" w:hAnsi="Times New Roman" w:cs="Times New Roman"/>
              </w:rPr>
            </w:pPr>
            <w:r w:rsidRPr="007324C5">
              <w:rPr>
                <w:rFonts w:ascii="Times New Roman" w:hAnsi="Times New Roman" w:cs="Times New Roman"/>
              </w:rPr>
              <w:t xml:space="preserve">Pieteikumu iesniegšanas pēdējais termiņš  - ne vēlāk kā līdz </w:t>
            </w:r>
            <w:r w:rsidR="00423F3D" w:rsidRPr="007324C5">
              <w:rPr>
                <w:rFonts w:ascii="Times New Roman" w:hAnsi="Times New Roman" w:cs="Times New Roman"/>
                <w:b/>
                <w:bCs/>
              </w:rPr>
              <w:t>201</w:t>
            </w:r>
            <w:r w:rsidR="00DC70B6" w:rsidRPr="007324C5">
              <w:rPr>
                <w:rFonts w:ascii="Times New Roman" w:hAnsi="Times New Roman" w:cs="Times New Roman"/>
                <w:b/>
                <w:bCs/>
              </w:rPr>
              <w:t>8</w:t>
            </w:r>
            <w:r w:rsidR="00423F3D" w:rsidRPr="007324C5">
              <w:rPr>
                <w:rFonts w:ascii="Times New Roman" w:hAnsi="Times New Roman" w:cs="Times New Roman"/>
                <w:b/>
                <w:bCs/>
              </w:rPr>
              <w:t xml:space="preserve">.gada </w:t>
            </w:r>
            <w:r w:rsidR="002B29C3" w:rsidRPr="007324C5">
              <w:rPr>
                <w:rFonts w:ascii="Times New Roman" w:hAnsi="Times New Roman" w:cs="Times New Roman"/>
                <w:b/>
                <w:bCs/>
              </w:rPr>
              <w:t>2</w:t>
            </w:r>
            <w:r w:rsidR="00C95ED2">
              <w:rPr>
                <w:rFonts w:ascii="Times New Roman" w:hAnsi="Times New Roman" w:cs="Times New Roman"/>
                <w:b/>
                <w:bCs/>
              </w:rPr>
              <w:t>6</w:t>
            </w:r>
            <w:r w:rsidR="0095736C" w:rsidRPr="007324C5">
              <w:rPr>
                <w:rFonts w:ascii="Times New Roman" w:hAnsi="Times New Roman" w:cs="Times New Roman"/>
                <w:b/>
                <w:bCs/>
              </w:rPr>
              <w:t>.aprīlim</w:t>
            </w:r>
            <w:r w:rsidR="00423F3D" w:rsidRPr="007324C5">
              <w:rPr>
                <w:rFonts w:ascii="Times New Roman" w:hAnsi="Times New Roman" w:cs="Times New Roman"/>
                <w:b/>
                <w:bCs/>
              </w:rPr>
              <w:t xml:space="preserve"> plkst.</w:t>
            </w:r>
            <w:r w:rsidR="0095736C" w:rsidRPr="007324C5">
              <w:rPr>
                <w:rFonts w:ascii="Times New Roman" w:hAnsi="Times New Roman" w:cs="Times New Roman"/>
                <w:b/>
                <w:bCs/>
              </w:rPr>
              <w:t>14.00</w:t>
            </w:r>
            <w:r w:rsidR="00423F3D" w:rsidRPr="007324C5">
              <w:rPr>
                <w:rFonts w:ascii="Times New Roman" w:hAnsi="Times New Roman" w:cs="Times New Roman"/>
                <w:b/>
                <w:bCs/>
              </w:rPr>
              <w:t xml:space="preserve"> </w:t>
            </w:r>
            <w:r w:rsidRPr="007324C5">
              <w:rPr>
                <w:rFonts w:ascii="Times New Roman" w:hAnsi="Times New Roman" w:cs="Times New Roman"/>
                <w:b/>
                <w:bCs/>
              </w:rPr>
              <w:t xml:space="preserve">pēc vietējā laika. </w:t>
            </w:r>
          </w:p>
          <w:p w:rsidR="00423F3D" w:rsidRPr="007324C5" w:rsidRDefault="00423F3D" w:rsidP="000E1B72">
            <w:pPr>
              <w:pStyle w:val="ListParagraph"/>
              <w:jc w:val="both"/>
              <w:rPr>
                <w:rFonts w:ascii="Times New Roman" w:hAnsi="Times New Roman" w:cs="Times New Roman"/>
              </w:rPr>
            </w:pPr>
          </w:p>
        </w:tc>
      </w:tr>
      <w:tr w:rsidR="00423F3D" w:rsidRPr="007324C5" w:rsidTr="003D6E39">
        <w:tc>
          <w:tcPr>
            <w:tcW w:w="9301" w:type="dxa"/>
          </w:tcPr>
          <w:p w:rsidR="00423F3D" w:rsidRPr="007324C5" w:rsidRDefault="00423F3D" w:rsidP="001C57C6">
            <w:pPr>
              <w:pStyle w:val="ListParagraph"/>
              <w:numPr>
                <w:ilvl w:val="1"/>
                <w:numId w:val="26"/>
              </w:numPr>
              <w:jc w:val="both"/>
              <w:rPr>
                <w:rFonts w:ascii="Times New Roman" w:hAnsi="Times New Roman" w:cs="Times New Roman"/>
                <w:b/>
              </w:rPr>
            </w:pPr>
            <w:r w:rsidRPr="007324C5">
              <w:rPr>
                <w:rFonts w:ascii="Times New Roman" w:hAnsi="Times New Roman" w:cs="Times New Roman"/>
                <w:b/>
              </w:rPr>
              <w:t>Pieteikumu atvēršanas vieta un laiks</w:t>
            </w:r>
          </w:p>
          <w:p w:rsidR="00B82A18" w:rsidRPr="007324C5" w:rsidRDefault="00B82A18" w:rsidP="001C57C6">
            <w:pPr>
              <w:pStyle w:val="ListParagraph"/>
              <w:numPr>
                <w:ilvl w:val="2"/>
                <w:numId w:val="26"/>
              </w:numPr>
              <w:jc w:val="both"/>
              <w:rPr>
                <w:rFonts w:ascii="Times New Roman" w:hAnsi="Times New Roman" w:cs="Times New Roman"/>
              </w:rPr>
            </w:pPr>
            <w:r w:rsidRPr="007324C5">
              <w:rPr>
                <w:rFonts w:ascii="Times New Roman" w:hAnsi="Times New Roman" w:cs="Times New Roman"/>
                <w:bCs/>
              </w:rPr>
              <w:t xml:space="preserve">Komisija atver elektroniski iesniegtos pieteikumus tūlīt pēc pieteikumu iesniegšanas termiņa beigām. Pieteikumu elektroniska atvēršana paredzēta </w:t>
            </w:r>
            <w:r w:rsidRPr="007324C5">
              <w:rPr>
                <w:rFonts w:ascii="Times New Roman" w:hAnsi="Times New Roman" w:cs="Times New Roman"/>
                <w:b/>
                <w:bCs/>
              </w:rPr>
              <w:t xml:space="preserve">2018.gada </w:t>
            </w:r>
            <w:r w:rsidR="002B29C3" w:rsidRPr="007324C5">
              <w:rPr>
                <w:rFonts w:ascii="Times New Roman" w:hAnsi="Times New Roman" w:cs="Times New Roman"/>
                <w:b/>
                <w:bCs/>
              </w:rPr>
              <w:t>2</w:t>
            </w:r>
            <w:r w:rsidR="00C95ED2">
              <w:rPr>
                <w:rFonts w:ascii="Times New Roman" w:hAnsi="Times New Roman" w:cs="Times New Roman"/>
                <w:b/>
                <w:bCs/>
              </w:rPr>
              <w:t>6</w:t>
            </w:r>
            <w:bookmarkStart w:id="0" w:name="_GoBack"/>
            <w:bookmarkEnd w:id="0"/>
            <w:r w:rsidR="0095736C" w:rsidRPr="007324C5">
              <w:rPr>
                <w:rFonts w:ascii="Times New Roman" w:hAnsi="Times New Roman" w:cs="Times New Roman"/>
                <w:b/>
                <w:bCs/>
              </w:rPr>
              <w:t xml:space="preserve">.aprīlī </w:t>
            </w:r>
            <w:r w:rsidRPr="007324C5">
              <w:rPr>
                <w:rFonts w:ascii="Times New Roman" w:hAnsi="Times New Roman" w:cs="Times New Roman"/>
                <w:b/>
                <w:bCs/>
              </w:rPr>
              <w:t>plkst.</w:t>
            </w:r>
            <w:r w:rsidR="0095736C" w:rsidRPr="007324C5">
              <w:rPr>
                <w:rFonts w:ascii="Times New Roman" w:hAnsi="Times New Roman" w:cs="Times New Roman"/>
                <w:b/>
                <w:bCs/>
              </w:rPr>
              <w:t>14.00</w:t>
            </w:r>
            <w:r w:rsidRPr="007324C5">
              <w:rPr>
                <w:rFonts w:ascii="Times New Roman" w:hAnsi="Times New Roman" w:cs="Times New Roman"/>
                <w:bCs/>
              </w:rPr>
              <w:t>.</w:t>
            </w:r>
          </w:p>
          <w:p w:rsidR="00B82A18" w:rsidRPr="007324C5" w:rsidRDefault="00B82A18" w:rsidP="001C57C6">
            <w:pPr>
              <w:pStyle w:val="ListParagraph"/>
              <w:numPr>
                <w:ilvl w:val="2"/>
                <w:numId w:val="26"/>
              </w:numPr>
              <w:jc w:val="both"/>
              <w:rPr>
                <w:rFonts w:ascii="Times New Roman" w:hAnsi="Times New Roman" w:cs="Times New Roman"/>
              </w:rPr>
            </w:pPr>
            <w:r w:rsidRPr="007324C5">
              <w:rPr>
                <w:rFonts w:ascii="Times New Roman" w:hAnsi="Times New Roman" w:cs="Times New Roman"/>
                <w:bCs/>
              </w:rPr>
              <w:t>Pieteikumu atvēršana notiek izmantojot Valsts reģionālās attīstības aģentūras mājaslapā pieejamos rīkus pieteikumu elektroniskai saņemšanai.</w:t>
            </w:r>
          </w:p>
          <w:p w:rsidR="00423F3D" w:rsidRPr="007324C5" w:rsidRDefault="00B82A18" w:rsidP="001C57C6">
            <w:pPr>
              <w:pStyle w:val="ListParagraph"/>
              <w:numPr>
                <w:ilvl w:val="2"/>
                <w:numId w:val="26"/>
              </w:numPr>
              <w:jc w:val="both"/>
              <w:rPr>
                <w:rFonts w:ascii="Times New Roman" w:hAnsi="Times New Roman" w:cs="Times New Roman"/>
                <w:bCs/>
              </w:rPr>
            </w:pPr>
            <w:r w:rsidRPr="007324C5">
              <w:rPr>
                <w:rFonts w:ascii="Times New Roman" w:hAnsi="Times New Roman" w:cs="Times New Roman"/>
                <w:bCs/>
              </w:rPr>
              <w:lastRenderedPageBreak/>
              <w:t>Pieteikumu atvēršanas sanāksmē var piedalīties visi kandidāti vai to pārstāvji. Iesniegto pieteikumu atvēršanas procesam var sekot līdzi tiešsaistes režīmā Elektronisko iepirkumu sistēmas e-konkursu apakšsistēmā</w:t>
            </w:r>
            <w:r w:rsidR="00423F3D" w:rsidRPr="007324C5">
              <w:rPr>
                <w:rFonts w:ascii="Times New Roman" w:hAnsi="Times New Roman" w:cs="Times New Roman"/>
                <w:bCs/>
              </w:rPr>
              <w:t>.</w:t>
            </w:r>
          </w:p>
          <w:p w:rsidR="000E1B72" w:rsidRPr="007324C5" w:rsidRDefault="000E1B72" w:rsidP="001C57C6">
            <w:pPr>
              <w:pStyle w:val="ListParagraph"/>
              <w:numPr>
                <w:ilvl w:val="2"/>
                <w:numId w:val="26"/>
              </w:numPr>
              <w:jc w:val="both"/>
              <w:rPr>
                <w:rFonts w:ascii="Times New Roman" w:hAnsi="Times New Roman" w:cs="Times New Roman"/>
                <w:bCs/>
              </w:rPr>
            </w:pPr>
            <w:r w:rsidRPr="007324C5">
              <w:rPr>
                <w:rFonts w:ascii="Times New Roman" w:hAnsi="Times New Roman" w:cs="Times New Roman"/>
                <w:bCs/>
              </w:rPr>
              <w:t>Ja kandidāts pieteikuma datu aizsardzībai izmantojis pieteikuma šifrēšanu, kandidātam ne vēlāk kā 15 (piecpadsmit) minūtes pēc pieteikuma iesniegšanas termiņa beigām Iepirkuma komisijai jāiesniedz elektroniskā atslēga ar paroli šifrētā dokumenta atvēršanai.</w:t>
            </w:r>
          </w:p>
          <w:p w:rsidR="000E1B72" w:rsidRPr="007324C5" w:rsidRDefault="000E1B72" w:rsidP="001C57C6">
            <w:pPr>
              <w:pStyle w:val="ListParagraph"/>
              <w:numPr>
                <w:ilvl w:val="2"/>
                <w:numId w:val="26"/>
              </w:numPr>
              <w:jc w:val="both"/>
              <w:rPr>
                <w:rFonts w:ascii="Times New Roman" w:hAnsi="Times New Roman" w:cs="Times New Roman"/>
                <w:bCs/>
              </w:rPr>
            </w:pPr>
            <w:r w:rsidRPr="007324C5">
              <w:rPr>
                <w:rFonts w:ascii="Times New Roman" w:hAnsi="Times New Roman" w:cs="Times New Roman"/>
                <w:bCs/>
              </w:rPr>
              <w:t>Pieteikumi, kas iesniegti pēc paziņojumā norādītā termiņa, netiks vērtēti.</w:t>
            </w:r>
          </w:p>
          <w:p w:rsidR="000E1B72" w:rsidRPr="007324C5" w:rsidRDefault="000E1B72" w:rsidP="001C57C6">
            <w:pPr>
              <w:pStyle w:val="ListParagraph"/>
              <w:numPr>
                <w:ilvl w:val="2"/>
                <w:numId w:val="26"/>
              </w:numPr>
              <w:jc w:val="both"/>
              <w:rPr>
                <w:rFonts w:ascii="Times New Roman" w:hAnsi="Times New Roman" w:cs="Times New Roman"/>
                <w:bCs/>
              </w:rPr>
            </w:pPr>
            <w:r w:rsidRPr="007324C5">
              <w:rPr>
                <w:rFonts w:ascii="Times New Roman" w:hAnsi="Times New Roman" w:cs="Times New Roman"/>
                <w:bCs/>
              </w:rPr>
              <w:t>Pieteikumu vērtēšanu un lēmumu pieņemšanu Iepirkumu komisija veic slēgtā sēdē.</w:t>
            </w:r>
            <w:r w:rsidR="00317BB6" w:rsidRPr="007324C5">
              <w:rPr>
                <w:rFonts w:ascii="Times New Roman" w:hAnsi="Times New Roman" w:cs="Times New Roman"/>
                <w:bCs/>
              </w:rPr>
              <w:t xml:space="preserve"> </w:t>
            </w:r>
          </w:p>
        </w:tc>
      </w:tr>
      <w:tr w:rsidR="00423F3D" w:rsidRPr="007324C5" w:rsidTr="003D6E39">
        <w:tc>
          <w:tcPr>
            <w:tcW w:w="9301" w:type="dxa"/>
          </w:tcPr>
          <w:p w:rsidR="00423F3D" w:rsidRPr="007324C5" w:rsidRDefault="008C13DB" w:rsidP="00445D9E">
            <w:pPr>
              <w:jc w:val="both"/>
              <w:rPr>
                <w:rFonts w:ascii="Times New Roman" w:hAnsi="Times New Roman" w:cs="Times New Roman"/>
                <w:b/>
              </w:rPr>
            </w:pPr>
            <w:r w:rsidRPr="007324C5">
              <w:rPr>
                <w:rFonts w:ascii="Times New Roman" w:hAnsi="Times New Roman" w:cs="Times New Roman"/>
                <w:b/>
              </w:rPr>
              <w:lastRenderedPageBreak/>
              <w:t>1.10</w:t>
            </w:r>
            <w:r w:rsidR="00423F3D" w:rsidRPr="007324C5">
              <w:rPr>
                <w:rFonts w:ascii="Times New Roman" w:hAnsi="Times New Roman" w:cs="Times New Roman"/>
                <w:b/>
              </w:rPr>
              <w:t xml:space="preserve">. </w:t>
            </w:r>
            <w:r w:rsidR="00861901" w:rsidRPr="007324C5">
              <w:rPr>
                <w:rFonts w:ascii="Times New Roman" w:hAnsi="Times New Roman" w:cs="Times New Roman"/>
                <w:b/>
              </w:rPr>
              <w:t>Prasības attiecībā uz pieteikuma noformējumu</w:t>
            </w:r>
          </w:p>
        </w:tc>
      </w:tr>
      <w:tr w:rsidR="00423F3D" w:rsidRPr="007324C5" w:rsidTr="003D6E39">
        <w:tc>
          <w:tcPr>
            <w:tcW w:w="9301" w:type="dxa"/>
          </w:tcPr>
          <w:p w:rsidR="00861901" w:rsidRPr="007324C5" w:rsidRDefault="00861901" w:rsidP="00445D9E">
            <w:pPr>
              <w:jc w:val="both"/>
              <w:rPr>
                <w:rFonts w:ascii="Times New Roman" w:eastAsia="Helvetica" w:hAnsi="Times New Roman" w:cs="Times New Roman"/>
              </w:rPr>
            </w:pPr>
            <w:r w:rsidRPr="007324C5">
              <w:rPr>
                <w:rFonts w:ascii="Times New Roman" w:eastAsia="Helvetica" w:hAnsi="Times New Roman" w:cs="Times New Roman"/>
              </w:rPr>
              <w:t>1.10</w:t>
            </w:r>
            <w:r w:rsidR="00423F3D" w:rsidRPr="007324C5">
              <w:rPr>
                <w:rFonts w:ascii="Times New Roman" w:eastAsia="Helvetica" w:hAnsi="Times New Roman" w:cs="Times New Roman"/>
              </w:rPr>
              <w:t xml:space="preserve">.1. </w:t>
            </w:r>
            <w:r w:rsidRPr="007324C5">
              <w:rPr>
                <w:rFonts w:ascii="Times New Roman" w:eastAsia="Helvetica" w:hAnsi="Times New Roman" w:cs="Times New Roman"/>
              </w:rPr>
              <w:t>Pieteikums jāiesniedz elektroniski EIS e-konkursu apakšsistēmā. Katra iesniedzamā dokumenta formāts var atšķirties, bet ir jāievēro šādi iespējamie veidi:</w:t>
            </w:r>
          </w:p>
          <w:p w:rsidR="00861901" w:rsidRPr="007324C5" w:rsidRDefault="00861901" w:rsidP="00445D9E">
            <w:pPr>
              <w:jc w:val="both"/>
              <w:rPr>
                <w:rFonts w:ascii="Times New Roman" w:eastAsia="Helvetica" w:hAnsi="Times New Roman" w:cs="Times New Roman"/>
              </w:rPr>
            </w:pPr>
            <w:r w:rsidRPr="007324C5">
              <w:rPr>
                <w:rFonts w:ascii="Times New Roman" w:eastAsia="Helvetica" w:hAnsi="Times New Roman" w:cs="Times New Roman"/>
              </w:rPr>
              <w:t>1.10.1.1. izmantojot EIS e-konkursu apakšsistēmas piedāvātos rīkus, aizpildot EIR e-konkursu apakšsistēmā šī konkursa sadaļā ievietotās formas;</w:t>
            </w:r>
          </w:p>
          <w:p w:rsidR="00550A34" w:rsidRPr="007324C5" w:rsidRDefault="007677B3" w:rsidP="00445D9E">
            <w:pPr>
              <w:jc w:val="both"/>
              <w:rPr>
                <w:rFonts w:ascii="Times New Roman" w:eastAsia="Helvetica" w:hAnsi="Times New Roman" w:cs="Times New Roman"/>
              </w:rPr>
            </w:pPr>
            <w:r w:rsidRPr="007324C5">
              <w:rPr>
                <w:rFonts w:ascii="Times New Roman" w:eastAsia="Helvetica" w:hAnsi="Times New Roman" w:cs="Times New Roman"/>
              </w:rPr>
              <w:t>1.10.1.2. elektroniski aizpildāmos dokumentus, sagatavojot ārpus EIS e-konkursu apakšsistēmas un augšupielādējot sistēmas attiecīgajās vietnēs aizpildītas formas</w:t>
            </w:r>
            <w:r w:rsidR="00550A34" w:rsidRPr="007324C5">
              <w:rPr>
                <w:rFonts w:ascii="Times New Roman" w:eastAsia="Helvetica" w:hAnsi="Times New Roman" w:cs="Times New Roman"/>
              </w:rPr>
              <w:t>;</w:t>
            </w:r>
          </w:p>
          <w:p w:rsidR="00550A34" w:rsidRPr="007324C5" w:rsidRDefault="00550A34" w:rsidP="00445D9E">
            <w:pPr>
              <w:jc w:val="both"/>
              <w:rPr>
                <w:rFonts w:ascii="Times New Roman" w:eastAsia="Helvetica" w:hAnsi="Times New Roman" w:cs="Times New Roman"/>
              </w:rPr>
            </w:pPr>
            <w:r w:rsidRPr="007324C5">
              <w:rPr>
                <w:rFonts w:ascii="Times New Roman" w:eastAsia="Helvetica" w:hAnsi="Times New Roman" w:cs="Times New Roman"/>
              </w:rPr>
              <w:t>1.10.1.3. elektroniski aizpildāmos dokumentus, sagatavojot ārpus EIS e-konkursu apakšsistēmas un augšuplādējot sistēmas attiecīgajās vietnēs aizpildītas formas, t.sk. ar formā integrētajiem failiem (šādā gadījumā kandidāts ir atbildīgs par aizpildāmo formu atbilstību dokumentācijas prasībām un formu paraugiem, kā arī dokumenta atvēršanas un nolasīšanas iespējām);</w:t>
            </w:r>
          </w:p>
          <w:p w:rsidR="00317BB6" w:rsidRPr="007324C5" w:rsidRDefault="00550A34" w:rsidP="00445D9E">
            <w:pPr>
              <w:jc w:val="both"/>
              <w:rPr>
                <w:rFonts w:ascii="Times New Roman" w:eastAsia="Helvetica" w:hAnsi="Times New Roman" w:cs="Times New Roman"/>
              </w:rPr>
            </w:pPr>
            <w:r w:rsidRPr="007324C5">
              <w:rPr>
                <w:rFonts w:ascii="Times New Roman" w:eastAsia="Helvetica" w:hAnsi="Times New Roman" w:cs="Times New Roman"/>
              </w:rPr>
              <w:t xml:space="preserve">1.10.1.4.  </w:t>
            </w:r>
            <w:r w:rsidR="007677B3" w:rsidRPr="007324C5">
              <w:rPr>
                <w:rFonts w:ascii="Times New Roman" w:eastAsia="Helvetica" w:hAnsi="Times New Roman" w:cs="Times New Roman"/>
              </w:rPr>
              <w:t xml:space="preserve"> </w:t>
            </w:r>
            <w:r w:rsidR="00317BB6" w:rsidRPr="007324C5">
              <w:rPr>
                <w:rFonts w:ascii="Times New Roman" w:eastAsia="Helvetica" w:hAnsi="Times New Roman" w:cs="Times New Roman"/>
              </w:rPr>
              <w:t>elektroniski sagatavoto pieteikumu šifrējot ārpus EIS e-konkursu apakšistēmas ar trešās personas piedāvātiem datu aizsardzības rīkiem un aizsargājot ar elektronisku atslēgu un paroli (šādā gadījumā kandidāts ir atbildīgs par aizpildāmo formu atbilstību dokumentācijas prasībām un formu paraugiem, kā arī dokumenta atvēršanas un nolasīšanas iespējām)</w:t>
            </w:r>
            <w:r w:rsidR="008615EA" w:rsidRPr="007324C5">
              <w:rPr>
                <w:rFonts w:ascii="Times New Roman" w:eastAsia="Helvetica" w:hAnsi="Times New Roman" w:cs="Times New Roman"/>
              </w:rPr>
              <w:t>.</w:t>
            </w:r>
          </w:p>
          <w:p w:rsidR="008615EA" w:rsidRPr="007324C5" w:rsidRDefault="008615EA" w:rsidP="00445D9E">
            <w:pPr>
              <w:jc w:val="both"/>
              <w:rPr>
                <w:rFonts w:ascii="Times New Roman" w:eastAsia="Helvetica" w:hAnsi="Times New Roman" w:cs="Times New Roman"/>
              </w:rPr>
            </w:pPr>
            <w:r w:rsidRPr="007324C5">
              <w:rPr>
                <w:rFonts w:ascii="Times New Roman" w:eastAsia="Helvetica" w:hAnsi="Times New Roman" w:cs="Times New Roman"/>
              </w:rPr>
              <w:t>1.10.2. Pieteikuma veidlapa jāaizpilda</w:t>
            </w:r>
            <w:r w:rsidR="003D6E39" w:rsidRPr="007324C5">
              <w:rPr>
                <w:rFonts w:ascii="Times New Roman" w:eastAsia="Helvetica" w:hAnsi="Times New Roman" w:cs="Times New Roman"/>
              </w:rPr>
              <w:t xml:space="preserve"> tikai elektroniski, atsevišķā </w:t>
            </w:r>
            <w:r w:rsidRPr="007324C5">
              <w:rPr>
                <w:rFonts w:ascii="Times New Roman" w:eastAsia="Helvetica" w:hAnsi="Times New Roman" w:cs="Times New Roman"/>
              </w:rPr>
              <w:t xml:space="preserve">elektroniskā dokumentā ar Microsoft Office 2010 (vai jaunākas programmatūras versijas) rīkiem lasāmā formātā. </w:t>
            </w:r>
          </w:p>
          <w:p w:rsidR="008615EA" w:rsidRPr="007324C5" w:rsidRDefault="008615EA" w:rsidP="00445D9E">
            <w:pPr>
              <w:jc w:val="both"/>
              <w:rPr>
                <w:rFonts w:ascii="Times New Roman" w:eastAsia="Helvetica" w:hAnsi="Times New Roman" w:cs="Times New Roman"/>
              </w:rPr>
            </w:pPr>
            <w:r w:rsidRPr="007324C5">
              <w:rPr>
                <w:rFonts w:ascii="Times New Roman" w:eastAsia="Helvetica" w:hAnsi="Times New Roman" w:cs="Times New Roman"/>
              </w:rPr>
              <w:t>1.10.3. Visus dokumentus gan ar EIS piedāvāto elektronisko parakstu, gan ar drošu elektronisko parakstu.</w:t>
            </w:r>
          </w:p>
          <w:p w:rsidR="008615EA" w:rsidRPr="007324C5" w:rsidRDefault="008615EA" w:rsidP="00445D9E">
            <w:pPr>
              <w:jc w:val="both"/>
              <w:rPr>
                <w:rFonts w:ascii="Times New Roman" w:eastAsia="Helvetica" w:hAnsi="Times New Roman" w:cs="Times New Roman"/>
              </w:rPr>
            </w:pPr>
            <w:r w:rsidRPr="007324C5">
              <w:rPr>
                <w:rFonts w:ascii="Times New Roman" w:eastAsia="Helvetica" w:hAnsi="Times New Roman" w:cs="Times New Roman"/>
              </w:rPr>
              <w:t>1.10.4. Kandidātiem jāsagatavo pieteikumi tā, lai nekādā veidā netiktu apdraudēta EIS e-konkursu apakšsistēmas darbība un nebūtu ierobežota piekļuve pieteikumā ietvertajai informācijai, tostarp pieteikums nedrīkst saturēt datorvīrusus un citas kaitīgas programmatūras vai to ģeneratorus.</w:t>
            </w:r>
          </w:p>
          <w:p w:rsidR="008615EA" w:rsidRPr="007324C5" w:rsidRDefault="008615EA" w:rsidP="00445D9E">
            <w:pPr>
              <w:jc w:val="both"/>
              <w:rPr>
                <w:rFonts w:ascii="Times New Roman" w:eastAsia="Helvetica" w:hAnsi="Times New Roman" w:cs="Times New Roman"/>
              </w:rPr>
            </w:pPr>
            <w:r w:rsidRPr="007324C5">
              <w:rPr>
                <w:rFonts w:ascii="Times New Roman" w:eastAsia="Helvetica" w:hAnsi="Times New Roman" w:cs="Times New Roman"/>
              </w:rPr>
              <w:t>1.10.5. ja kandidāta pieteikums ir šifrēts, kandidātam noteiktā laikā (ne vēlāk kā 15 minūšu laikā pēc pieteikumu atvēršanas uzsākšanas) jāiesniedz derīga elektroniska atslēga un parole šifrētā dokumenta atvēršanai.</w:t>
            </w:r>
          </w:p>
          <w:p w:rsidR="008615EA" w:rsidRPr="007324C5" w:rsidRDefault="008615EA" w:rsidP="00445D9E">
            <w:pPr>
              <w:jc w:val="both"/>
              <w:rPr>
                <w:rFonts w:ascii="Times New Roman" w:eastAsia="Helvetica" w:hAnsi="Times New Roman" w:cs="Times New Roman"/>
              </w:rPr>
            </w:pPr>
            <w:r w:rsidRPr="007324C5">
              <w:rPr>
                <w:rFonts w:ascii="Times New Roman" w:eastAsia="Helvetica" w:hAnsi="Times New Roman" w:cs="Times New Roman"/>
              </w:rPr>
              <w:t>1.10.6. Pieteikums sastāv no šādām daļām:</w:t>
            </w:r>
          </w:p>
          <w:p w:rsidR="008615EA" w:rsidRPr="007324C5" w:rsidRDefault="008615EA" w:rsidP="00445D9E">
            <w:pPr>
              <w:jc w:val="both"/>
              <w:rPr>
                <w:rFonts w:ascii="Times New Roman" w:eastAsia="Helvetica" w:hAnsi="Times New Roman" w:cs="Times New Roman"/>
              </w:rPr>
            </w:pPr>
            <w:r w:rsidRPr="007324C5">
              <w:rPr>
                <w:rFonts w:ascii="Times New Roman" w:eastAsia="Helvetica" w:hAnsi="Times New Roman" w:cs="Times New Roman"/>
              </w:rPr>
              <w:t>1.10.6.1. Pieteikums dalībai konkursā;</w:t>
            </w:r>
          </w:p>
          <w:p w:rsidR="008615EA" w:rsidRPr="007324C5" w:rsidRDefault="008615EA" w:rsidP="00445D9E">
            <w:pPr>
              <w:jc w:val="both"/>
              <w:rPr>
                <w:rFonts w:ascii="Times New Roman" w:eastAsia="Helvetica" w:hAnsi="Times New Roman" w:cs="Times New Roman"/>
              </w:rPr>
            </w:pPr>
            <w:r w:rsidRPr="007324C5">
              <w:rPr>
                <w:rFonts w:ascii="Times New Roman" w:eastAsia="Helvetica" w:hAnsi="Times New Roman" w:cs="Times New Roman"/>
              </w:rPr>
              <w:t>1.10.6.2. Kandidāta kvalifikācijas (atlases) dokumenti.</w:t>
            </w:r>
          </w:p>
          <w:p w:rsidR="008615EA" w:rsidRPr="007324C5" w:rsidRDefault="008615EA" w:rsidP="00445D9E">
            <w:pPr>
              <w:jc w:val="both"/>
              <w:rPr>
                <w:rFonts w:ascii="Times New Roman" w:eastAsia="Helvetica" w:hAnsi="Times New Roman" w:cs="Times New Roman"/>
              </w:rPr>
            </w:pPr>
            <w:r w:rsidRPr="007324C5">
              <w:rPr>
                <w:rFonts w:ascii="Times New Roman" w:eastAsia="Helvetica" w:hAnsi="Times New Roman" w:cs="Times New Roman"/>
              </w:rPr>
              <w:t>1.10.7. Pieteikumā iekļautajiem dokumentiem jābūt skaidri salasāmiem datorrakstā, bez svītrojumiem, papildinājumiem, neatrunātiem labojumiem, aizkrāsojumiem vai dzēsumiem. Ja ir izdarīti kādi labo</w:t>
            </w:r>
            <w:r w:rsidR="005B14D8" w:rsidRPr="007324C5">
              <w:rPr>
                <w:rFonts w:ascii="Times New Roman" w:eastAsia="Helvetica" w:hAnsi="Times New Roman" w:cs="Times New Roman"/>
              </w:rPr>
              <w:t>jumi</w:t>
            </w:r>
            <w:r w:rsidRPr="007324C5">
              <w:rPr>
                <w:rFonts w:ascii="Times New Roman" w:eastAsia="Helvetica" w:hAnsi="Times New Roman" w:cs="Times New Roman"/>
              </w:rPr>
              <w:t>, tiem jābūt atrunātiem atbilstoši Ministru kabineta 2010.gada 28.septembra noteikumos Nr.916 “Dokumentu izstrādāšanas un noformēšanas kārtība” ietvertajām prasībām.</w:t>
            </w:r>
          </w:p>
          <w:p w:rsidR="004E7CB3" w:rsidRPr="007324C5" w:rsidRDefault="004E7CB3" w:rsidP="00445D9E">
            <w:pPr>
              <w:jc w:val="both"/>
              <w:rPr>
                <w:rFonts w:ascii="Times New Roman" w:eastAsia="Helvetica" w:hAnsi="Times New Roman" w:cs="Times New Roman"/>
              </w:rPr>
            </w:pPr>
            <w:r w:rsidRPr="007324C5">
              <w:rPr>
                <w:rFonts w:ascii="Times New Roman" w:eastAsia="Helvetica" w:hAnsi="Times New Roman" w:cs="Times New Roman"/>
              </w:rPr>
              <w:t>1.10.8. Pēc Iepirkuma komisijas pieprasījuma, ja Iepirkuma komisijai rodas šaubas par iesniegtās dokumentu kopijas autentiskumu, kandidātam jāuzrāda dokumenta oriģināls vai jāiesniedz apliecināta dokumenta kopija.</w:t>
            </w:r>
          </w:p>
          <w:p w:rsidR="00861901" w:rsidRPr="007324C5" w:rsidRDefault="004E7CB3" w:rsidP="00445D9E">
            <w:pPr>
              <w:jc w:val="both"/>
              <w:rPr>
                <w:rFonts w:ascii="Times New Roman" w:eastAsia="Helvetica" w:hAnsi="Times New Roman" w:cs="Times New Roman"/>
              </w:rPr>
            </w:pPr>
            <w:r w:rsidRPr="007324C5">
              <w:rPr>
                <w:rFonts w:ascii="Times New Roman" w:eastAsia="Helvetica" w:hAnsi="Times New Roman" w:cs="Times New Roman"/>
              </w:rPr>
              <w:t>1.10.9. Pieteikums jāsagatavo latviešu valodā. Svešvalodā sagatavotiem pieteikuma dokumentiem jāpievieno kandidāta apliecināts tulkojums latviešu valodā, saskaņā ar Latvijas Republikas Ministru Kabineta 2000.gada 22.augusta noteikumiem Nr.291 “Kārtība, kādā apliecināmi dokumentu tulkojumi valsts valodā”. Par dokumentu tulkojuma atbilstību  oriģinālam atbild kandidāts.</w:t>
            </w:r>
          </w:p>
          <w:p w:rsidR="004E7CB3" w:rsidRPr="007324C5" w:rsidRDefault="004E7CB3" w:rsidP="00445D9E">
            <w:pPr>
              <w:jc w:val="both"/>
              <w:rPr>
                <w:rFonts w:ascii="Times New Roman" w:eastAsia="Helvetica" w:hAnsi="Times New Roman" w:cs="Times New Roman"/>
              </w:rPr>
            </w:pPr>
            <w:r w:rsidRPr="007324C5">
              <w:rPr>
                <w:rFonts w:ascii="Times New Roman" w:eastAsia="Helvetica" w:hAnsi="Times New Roman" w:cs="Times New Roman"/>
              </w:rPr>
              <w:t>1.10.10. Pieteikums jāparaksta kandidātu pārstāvēt tiesīgai personai, pievienojot attiecīgu pilnvaru Pieteikuma parakstīšanai un tajā esošo dokumentu tulkojumu pareizības apliecināšanai.</w:t>
            </w:r>
          </w:p>
          <w:p w:rsidR="004E7CB3" w:rsidRPr="007324C5" w:rsidRDefault="004E7CB3" w:rsidP="00445D9E">
            <w:pPr>
              <w:jc w:val="both"/>
              <w:rPr>
                <w:rFonts w:ascii="Times New Roman" w:eastAsia="Helvetica" w:hAnsi="Times New Roman" w:cs="Times New Roman"/>
              </w:rPr>
            </w:pPr>
            <w:r w:rsidRPr="007324C5">
              <w:rPr>
                <w:rFonts w:ascii="Times New Roman" w:eastAsia="Helvetica" w:hAnsi="Times New Roman" w:cs="Times New Roman"/>
              </w:rPr>
              <w:t>1.10.11. Ja pieteikumu iesniedz personu apvienība, tad pieteikumu paraksta visas personas, kas ietilpst personu apvienībā vai personu apvienības pilnvarotais pārstāvis.</w:t>
            </w:r>
          </w:p>
          <w:p w:rsidR="00B86354" w:rsidRPr="007324C5" w:rsidRDefault="004E7CB3" w:rsidP="003004CB">
            <w:pPr>
              <w:jc w:val="both"/>
              <w:rPr>
                <w:rFonts w:ascii="Times New Roman" w:eastAsia="Helvetica" w:hAnsi="Times New Roman" w:cs="Times New Roman"/>
              </w:rPr>
            </w:pPr>
            <w:r w:rsidRPr="007324C5">
              <w:rPr>
                <w:rFonts w:ascii="Times New Roman" w:eastAsia="Helvetica" w:hAnsi="Times New Roman" w:cs="Times New Roman"/>
              </w:rPr>
              <w:t>1.10.12. Iesniedzot pieteikumu, kandidāts pilnībā atzīst visus nolikumā ietvertos nosacījumus (t.sk. tā pielikumos un formās, kuras ir ievietotas EIS e-konkursu apakšsistēmas šā konkursa sadaļā).</w:t>
            </w:r>
          </w:p>
          <w:p w:rsidR="00825198" w:rsidRPr="007324C5" w:rsidRDefault="00825198" w:rsidP="003004CB">
            <w:pPr>
              <w:jc w:val="both"/>
              <w:rPr>
                <w:rFonts w:ascii="Times New Roman" w:eastAsia="Helvetica" w:hAnsi="Times New Roman" w:cs="Times New Roman"/>
              </w:rPr>
            </w:pPr>
          </w:p>
          <w:p w:rsidR="00825198" w:rsidRPr="007324C5" w:rsidRDefault="00825198" w:rsidP="00825198">
            <w:pPr>
              <w:pStyle w:val="ListParagraph"/>
              <w:numPr>
                <w:ilvl w:val="1"/>
                <w:numId w:val="9"/>
              </w:numPr>
              <w:jc w:val="both"/>
              <w:rPr>
                <w:rFonts w:ascii="Times New Roman" w:eastAsia="Helvetica" w:hAnsi="Times New Roman" w:cs="Times New Roman"/>
                <w:b/>
              </w:rPr>
            </w:pPr>
            <w:r w:rsidRPr="007324C5">
              <w:rPr>
                <w:rFonts w:ascii="Times New Roman" w:eastAsia="Helvetica" w:hAnsi="Times New Roman" w:cs="Times New Roman"/>
                <w:b/>
              </w:rPr>
              <w:t>Informācijas apmaiņas kārtība un nolikuma saņemšana</w:t>
            </w:r>
          </w:p>
          <w:p w:rsidR="00825198" w:rsidRPr="007324C5" w:rsidRDefault="00825198" w:rsidP="00825198">
            <w:pPr>
              <w:jc w:val="both"/>
              <w:rPr>
                <w:rFonts w:ascii="Times New Roman" w:eastAsia="Helvetica" w:hAnsi="Times New Roman" w:cs="Times New Roman"/>
              </w:rPr>
            </w:pPr>
            <w:r w:rsidRPr="007324C5">
              <w:rPr>
                <w:rFonts w:ascii="Times New Roman" w:eastAsia="Helvetica" w:hAnsi="Times New Roman" w:cs="Times New Roman"/>
              </w:rPr>
              <w:t xml:space="preserve">1.11.1. Pasūtītājs publicē paziņojumu par līgumu Iepirkumu uzraudzības biroja tīmekļvietnē: </w:t>
            </w:r>
            <w:hyperlink r:id="rId13" w:history="1">
              <w:r w:rsidRPr="007324C5">
                <w:rPr>
                  <w:rStyle w:val="Hyperlink"/>
                  <w:rFonts w:ascii="Times New Roman" w:eastAsia="Helvetica" w:hAnsi="Times New Roman" w:cs="Times New Roman"/>
                </w:rPr>
                <w:t>www.iub.gov.lv</w:t>
              </w:r>
            </w:hyperlink>
            <w:r w:rsidRPr="007324C5">
              <w:rPr>
                <w:rFonts w:ascii="Times New Roman" w:eastAsia="Helvetica" w:hAnsi="Times New Roman" w:cs="Times New Roman"/>
              </w:rPr>
              <w:t>.</w:t>
            </w:r>
          </w:p>
          <w:p w:rsidR="00825198" w:rsidRPr="007324C5" w:rsidRDefault="00825198" w:rsidP="00825198">
            <w:pPr>
              <w:jc w:val="both"/>
              <w:rPr>
                <w:rFonts w:ascii="Times New Roman" w:eastAsia="Helvetica" w:hAnsi="Times New Roman" w:cs="Times New Roman"/>
              </w:rPr>
            </w:pPr>
            <w:r w:rsidRPr="007324C5">
              <w:rPr>
                <w:rFonts w:ascii="Times New Roman" w:eastAsia="Helvetica" w:hAnsi="Times New Roman" w:cs="Times New Roman"/>
              </w:rPr>
              <w:lastRenderedPageBreak/>
              <w:t xml:space="preserve">1.11.2. Ieinteresētais piegādātājs var saņemt slēgta konkursa nolikumu un ar to saistīto dokumentāciju, lejupielādējot elektroniskajā formātā EIS e-konkursu apakšsistēmā </w:t>
            </w:r>
            <w:hyperlink r:id="rId14" w:history="1">
              <w:r w:rsidRPr="007324C5">
                <w:rPr>
                  <w:rStyle w:val="Hyperlink"/>
                  <w:rFonts w:ascii="Times New Roman" w:eastAsia="Helvetica" w:hAnsi="Times New Roman" w:cs="Times New Roman"/>
                </w:rPr>
                <w:t>https://www.eis.gov.lv/EKEIS/Supplier</w:t>
              </w:r>
            </w:hyperlink>
            <w:r w:rsidRPr="007324C5">
              <w:rPr>
                <w:rFonts w:ascii="Times New Roman" w:eastAsia="Helvetica" w:hAnsi="Times New Roman" w:cs="Times New Roman"/>
              </w:rPr>
              <w:t xml:space="preserve">. </w:t>
            </w:r>
          </w:p>
          <w:p w:rsidR="00825198" w:rsidRPr="007324C5" w:rsidRDefault="00825198" w:rsidP="00825198">
            <w:pPr>
              <w:jc w:val="both"/>
              <w:rPr>
                <w:rFonts w:ascii="Times New Roman" w:eastAsia="Helvetica" w:hAnsi="Times New Roman" w:cs="Times New Roman"/>
              </w:rPr>
            </w:pPr>
            <w:r w:rsidRPr="007324C5">
              <w:rPr>
                <w:rFonts w:ascii="Times New Roman" w:eastAsia="Helvetica" w:hAnsi="Times New Roman" w:cs="Times New Roman"/>
              </w:rPr>
              <w:t xml:space="preserve">1.11.3. Vispārējie nosacījumi kandidāta dalībai slēgtā konkursā (tostarp iesniedzamie dokumenti) ir pieejami EIS </w:t>
            </w:r>
            <w:hyperlink r:id="rId15" w:history="1">
              <w:r w:rsidRPr="007324C5">
                <w:rPr>
                  <w:rStyle w:val="Hyperlink"/>
                  <w:rFonts w:ascii="Times New Roman" w:eastAsia="Helvetica" w:hAnsi="Times New Roman" w:cs="Times New Roman"/>
                </w:rPr>
                <w:t>www.eis.gov.lv</w:t>
              </w:r>
            </w:hyperlink>
            <w:r w:rsidRPr="007324C5">
              <w:rPr>
                <w:rFonts w:ascii="Times New Roman" w:eastAsia="Helvetica" w:hAnsi="Times New Roman" w:cs="Times New Roman"/>
              </w:rPr>
              <w:t xml:space="preserve"> e-konkursu apakšsistēmā šī slēgtā konkursa sadaļā.</w:t>
            </w:r>
          </w:p>
          <w:p w:rsidR="00825198" w:rsidRPr="007324C5" w:rsidRDefault="002F2752" w:rsidP="00825198">
            <w:pPr>
              <w:jc w:val="both"/>
              <w:rPr>
                <w:rFonts w:ascii="Times New Roman" w:eastAsia="Helvetica" w:hAnsi="Times New Roman" w:cs="Times New Roman"/>
              </w:rPr>
            </w:pPr>
            <w:r w:rsidRPr="007324C5">
              <w:rPr>
                <w:rFonts w:ascii="Times New Roman" w:eastAsia="Helvetica" w:hAnsi="Times New Roman" w:cs="Times New Roman"/>
              </w:rPr>
              <w:t>1.11.4. Lejup</w:t>
            </w:r>
            <w:r w:rsidR="00825198" w:rsidRPr="007324C5">
              <w:rPr>
                <w:rFonts w:ascii="Times New Roman" w:eastAsia="Helvetica" w:hAnsi="Times New Roman" w:cs="Times New Roman"/>
              </w:rPr>
              <w:t>ielādējot slēgt</w:t>
            </w:r>
            <w:r w:rsidRPr="007324C5">
              <w:rPr>
                <w:rFonts w:ascii="Times New Roman" w:eastAsia="Helvetica" w:hAnsi="Times New Roman" w:cs="Times New Roman"/>
              </w:rPr>
              <w:t>a konkursa nolikumu, ieinteresē</w:t>
            </w:r>
            <w:r w:rsidR="00825198" w:rsidRPr="007324C5">
              <w:rPr>
                <w:rFonts w:ascii="Times New Roman" w:eastAsia="Helvetica" w:hAnsi="Times New Roman" w:cs="Times New Roman"/>
              </w:rPr>
              <w:t>tais piegādātājs apņemas sekot līdzi turpmākajām izmaiņām slēgta konkursa nolikumā, kā arī Iepirkuma komisijas sniegtajām atbildēm uz ie</w:t>
            </w:r>
            <w:r w:rsidRPr="007324C5">
              <w:rPr>
                <w:rFonts w:ascii="Times New Roman" w:eastAsia="Helvetica" w:hAnsi="Times New Roman" w:cs="Times New Roman"/>
              </w:rPr>
              <w:t>i</w:t>
            </w:r>
            <w:r w:rsidR="00825198" w:rsidRPr="007324C5">
              <w:rPr>
                <w:rFonts w:ascii="Times New Roman" w:eastAsia="Helvetica" w:hAnsi="Times New Roman" w:cs="Times New Roman"/>
              </w:rPr>
              <w:t>nteresēto piegādātāju jautājumiem, kas tiks publicēti EIS e-konkursu apakšsistēmā šī slēgta konkursa sadaļā.</w:t>
            </w:r>
          </w:p>
          <w:p w:rsidR="00825198" w:rsidRPr="007324C5" w:rsidRDefault="008A38F6" w:rsidP="00825198">
            <w:pPr>
              <w:jc w:val="both"/>
              <w:rPr>
                <w:rFonts w:ascii="Times New Roman" w:eastAsia="Helvetica" w:hAnsi="Times New Roman" w:cs="Times New Roman"/>
              </w:rPr>
            </w:pPr>
            <w:r w:rsidRPr="007324C5">
              <w:rPr>
                <w:rFonts w:ascii="Times New Roman" w:eastAsia="Helvetica" w:hAnsi="Times New Roman" w:cs="Times New Roman"/>
              </w:rPr>
              <w:t>1.11.5. Iepirkuma komisija un ieinteresētais piegādātājs ar informāciju apmainās rakstiski.</w:t>
            </w:r>
          </w:p>
          <w:p w:rsidR="008A38F6" w:rsidRPr="007324C5" w:rsidRDefault="008A38F6" w:rsidP="00825198">
            <w:pPr>
              <w:jc w:val="both"/>
              <w:rPr>
                <w:rFonts w:ascii="Times New Roman" w:eastAsia="Helvetica" w:hAnsi="Times New Roman" w:cs="Times New Roman"/>
              </w:rPr>
            </w:pPr>
            <w:r w:rsidRPr="007324C5">
              <w:rPr>
                <w:rFonts w:ascii="Times New Roman" w:eastAsia="Helvetica" w:hAnsi="Times New Roman" w:cs="Times New Roman"/>
              </w:rPr>
              <w:t>1.11.6. Ieinteresētais piegādātājs jautājumus, papildu informāciju par slēgta konkursa nolikumu uzdod EIS e-konkursu apakšsistēmā šī slēgta konkursa sadaļā.</w:t>
            </w:r>
          </w:p>
          <w:p w:rsidR="008A38F6" w:rsidRPr="007324C5" w:rsidRDefault="008A38F6" w:rsidP="00825198">
            <w:pPr>
              <w:jc w:val="both"/>
              <w:rPr>
                <w:rFonts w:ascii="Times New Roman" w:eastAsia="Helvetica" w:hAnsi="Times New Roman" w:cs="Times New Roman"/>
              </w:rPr>
            </w:pPr>
            <w:r w:rsidRPr="007324C5">
              <w:rPr>
                <w:rFonts w:ascii="Times New Roman" w:eastAsia="Helvetica" w:hAnsi="Times New Roman" w:cs="Times New Roman"/>
              </w:rPr>
              <w:t xml:space="preserve">1.11.7. Par jautājumu saņemšanas dienu tiek uzskatīts saņemšanas datums darba laikā – darba dienās no 8.00 līdz 17.00, pirmdienās no 8.00 līdz 18.00., piektdienās no 8.00 līdz 16.00. </w:t>
            </w:r>
            <w:r w:rsidR="00122D1E" w:rsidRPr="007324C5">
              <w:rPr>
                <w:rFonts w:ascii="Times New Roman" w:eastAsia="Helvetica" w:hAnsi="Times New Roman" w:cs="Times New Roman"/>
              </w:rPr>
              <w:t>Ārpus darba laika iesniegtais jautājums tiek uzskatīts par saņemtu nākošajā darba dienā.</w:t>
            </w:r>
          </w:p>
          <w:p w:rsidR="00122D1E" w:rsidRPr="007324C5" w:rsidRDefault="00122D1E" w:rsidP="00825198">
            <w:pPr>
              <w:jc w:val="both"/>
              <w:rPr>
                <w:rFonts w:ascii="Times New Roman" w:eastAsia="Helvetica" w:hAnsi="Times New Roman" w:cs="Times New Roman"/>
              </w:rPr>
            </w:pPr>
            <w:r w:rsidRPr="007324C5">
              <w:rPr>
                <w:rFonts w:ascii="Times New Roman" w:eastAsia="Helvetica" w:hAnsi="Times New Roman" w:cs="Times New Roman"/>
              </w:rPr>
              <w:t>1.11.8. Ja ieinteresētais piegādātājs ir laikus pieprasījis papildu informāciju vai uzdevis jautājumu par slēgta konkursa nolikumu, Iepirkuma komisija atbildi sniedz 5 (piecu) darbdienu laikā no pieprasījuma vai jautājuma saņemšanas dienas, bet ne vēlāk kā 6 (sešas) dienas pirms pieteikuma iesniegšanas termiņa beigām.</w:t>
            </w:r>
          </w:p>
          <w:p w:rsidR="00122D1E" w:rsidRPr="007324C5" w:rsidRDefault="00122D1E" w:rsidP="00825198">
            <w:pPr>
              <w:jc w:val="both"/>
              <w:rPr>
                <w:rFonts w:ascii="Times New Roman" w:eastAsia="Helvetica" w:hAnsi="Times New Roman" w:cs="Times New Roman"/>
              </w:rPr>
            </w:pPr>
            <w:r w:rsidRPr="007324C5">
              <w:rPr>
                <w:rFonts w:ascii="Times New Roman" w:eastAsia="Helvetica" w:hAnsi="Times New Roman" w:cs="Times New Roman"/>
              </w:rPr>
              <w:t>1.11.9. Iepirkuma komisija atbildi ieinteresētajam piegādātājam nosūta elektroniski uz elektroniskā pasta adresi, no kuras ir saņemts jautājums, publicē EIS e-konkursa apakšsistēmā šī slēgta konkursa sadaļā.</w:t>
            </w:r>
          </w:p>
          <w:p w:rsidR="00122D1E" w:rsidRPr="007324C5" w:rsidRDefault="00122D1E" w:rsidP="00825198">
            <w:pPr>
              <w:jc w:val="both"/>
              <w:rPr>
                <w:rFonts w:ascii="Times New Roman" w:eastAsia="Helvetica" w:hAnsi="Times New Roman" w:cs="Times New Roman"/>
              </w:rPr>
            </w:pPr>
            <w:r w:rsidRPr="007324C5">
              <w:rPr>
                <w:rFonts w:ascii="Times New Roman" w:eastAsia="Helvetica" w:hAnsi="Times New Roman" w:cs="Times New Roman"/>
              </w:rPr>
              <w:t xml:space="preserve">1.11.10. Ieinteresēto piegādātāju pienākums </w:t>
            </w:r>
            <w:r w:rsidR="007F2706" w:rsidRPr="007324C5">
              <w:rPr>
                <w:rFonts w:ascii="Times New Roman" w:eastAsia="Helvetica" w:hAnsi="Times New Roman" w:cs="Times New Roman"/>
              </w:rPr>
              <w:t>ir pastāvīgi sekot EIS e-konkur</w:t>
            </w:r>
            <w:r w:rsidRPr="007324C5">
              <w:rPr>
                <w:rFonts w:ascii="Times New Roman" w:eastAsia="Helvetica" w:hAnsi="Times New Roman" w:cs="Times New Roman"/>
              </w:rPr>
              <w:t xml:space="preserve">su apakšsistēmā </w:t>
            </w:r>
            <w:hyperlink r:id="rId16" w:history="1">
              <w:r w:rsidRPr="007324C5">
                <w:rPr>
                  <w:rStyle w:val="Hyperlink"/>
                  <w:rFonts w:ascii="Times New Roman" w:eastAsia="Helvetica" w:hAnsi="Times New Roman" w:cs="Times New Roman"/>
                </w:rPr>
                <w:t>www.eis.gov.lv</w:t>
              </w:r>
            </w:hyperlink>
            <w:r w:rsidRPr="007324C5">
              <w:rPr>
                <w:rFonts w:ascii="Times New Roman" w:eastAsia="Helvetica" w:hAnsi="Times New Roman" w:cs="Times New Roman"/>
              </w:rPr>
              <w:t xml:space="preserve"> un pasūtītāja mā</w:t>
            </w:r>
            <w:r w:rsidR="007F2706" w:rsidRPr="007324C5">
              <w:rPr>
                <w:rFonts w:ascii="Times New Roman" w:eastAsia="Helvetica" w:hAnsi="Times New Roman" w:cs="Times New Roman"/>
              </w:rPr>
              <w:t>jaslapā www.v-nami.lv šī slēgt</w:t>
            </w:r>
            <w:r w:rsidRPr="007324C5">
              <w:rPr>
                <w:rFonts w:ascii="Times New Roman" w:eastAsia="Helvetica" w:hAnsi="Times New Roman" w:cs="Times New Roman"/>
              </w:rPr>
              <w:t>ā konkursa sadaļā publicētajai informācijai par slēgtu konkursu.</w:t>
            </w:r>
          </w:p>
          <w:p w:rsidR="00122D1E" w:rsidRPr="007324C5" w:rsidRDefault="00122D1E" w:rsidP="00825198">
            <w:pPr>
              <w:jc w:val="both"/>
              <w:rPr>
                <w:rFonts w:ascii="Times New Roman" w:eastAsia="Helvetica" w:hAnsi="Times New Roman" w:cs="Times New Roman"/>
              </w:rPr>
            </w:pPr>
            <w:r w:rsidRPr="007324C5">
              <w:rPr>
                <w:rFonts w:ascii="Times New Roman" w:eastAsia="Helvetica" w:hAnsi="Times New Roman" w:cs="Times New Roman"/>
              </w:rPr>
              <w:t>1.11.11. Iepirkuma komisija nav atbildīga par to, ja kāds ieinteresētais piegādātājs nav iepazinies ar informāciju par slēgtu konkursu, kurai ir nodrošināta brīva un tieša elektroniska pieeja EIS e-konkursa apakšsistēmā.</w:t>
            </w:r>
          </w:p>
          <w:p w:rsidR="00761C06" w:rsidRPr="007324C5" w:rsidRDefault="00761C06" w:rsidP="00761C06">
            <w:pPr>
              <w:jc w:val="both"/>
              <w:rPr>
                <w:rFonts w:ascii="Times New Roman" w:eastAsia="Helvetica" w:hAnsi="Times New Roman" w:cs="Times New Roman"/>
              </w:rPr>
            </w:pPr>
          </w:p>
          <w:p w:rsidR="00423F3D" w:rsidRPr="007324C5" w:rsidRDefault="00423F3D" w:rsidP="00445D9E">
            <w:pPr>
              <w:pStyle w:val="Header"/>
              <w:numPr>
                <w:ilvl w:val="1"/>
                <w:numId w:val="9"/>
              </w:numPr>
              <w:tabs>
                <w:tab w:val="clear" w:pos="4153"/>
                <w:tab w:val="clear" w:pos="8306"/>
              </w:tabs>
              <w:suppressAutoHyphens w:val="0"/>
              <w:ind w:left="0" w:firstLine="0"/>
              <w:jc w:val="both"/>
              <w:rPr>
                <w:b/>
                <w:sz w:val="22"/>
                <w:szCs w:val="22"/>
              </w:rPr>
            </w:pPr>
            <w:r w:rsidRPr="007324C5">
              <w:rPr>
                <w:b/>
                <w:sz w:val="22"/>
                <w:szCs w:val="22"/>
              </w:rPr>
              <w:t>Paredzētais piedāvājuma nodrošinājums un derīguma term</w:t>
            </w:r>
            <w:bookmarkStart w:id="1" w:name="_Ref134608002"/>
            <w:r w:rsidRPr="007324C5">
              <w:rPr>
                <w:b/>
                <w:sz w:val="22"/>
                <w:szCs w:val="22"/>
              </w:rPr>
              <w:t>iņš, un citi nodrošinājumi</w:t>
            </w:r>
          </w:p>
          <w:p w:rsidR="00423F3D" w:rsidRPr="007324C5" w:rsidRDefault="00423F3D" w:rsidP="00445D9E">
            <w:pPr>
              <w:pStyle w:val="Header"/>
              <w:numPr>
                <w:ilvl w:val="2"/>
                <w:numId w:val="9"/>
              </w:numPr>
              <w:tabs>
                <w:tab w:val="clear" w:pos="4153"/>
                <w:tab w:val="clear" w:pos="8306"/>
              </w:tabs>
              <w:suppressAutoHyphens w:val="0"/>
              <w:ind w:left="0" w:firstLine="0"/>
              <w:jc w:val="both"/>
              <w:rPr>
                <w:sz w:val="22"/>
                <w:szCs w:val="22"/>
              </w:rPr>
            </w:pPr>
            <w:bookmarkStart w:id="2" w:name="_Ref142908675"/>
            <w:r w:rsidRPr="007324C5">
              <w:rPr>
                <w:sz w:val="22"/>
                <w:szCs w:val="22"/>
              </w:rPr>
              <w:t>Kandidātiem, kuri tiks uzaicināti iesniegt piedāvājumu, kopā ar piedāvājumu jāiesniedz piedāvājuma nodrošinājums EUR 100 000,00 (</w:t>
            </w:r>
            <w:r w:rsidRPr="007324C5">
              <w:rPr>
                <w:i/>
                <w:sz w:val="22"/>
                <w:szCs w:val="22"/>
              </w:rPr>
              <w:t>simts tūkstoši euro</w:t>
            </w:r>
            <w:r w:rsidRPr="007324C5">
              <w:rPr>
                <w:sz w:val="22"/>
                <w:szCs w:val="22"/>
              </w:rPr>
              <w:t>) apmērā ar derīguma termiņu ne īsāku laiku kā 120 (</w:t>
            </w:r>
            <w:r w:rsidRPr="007324C5">
              <w:rPr>
                <w:i/>
                <w:sz w:val="22"/>
                <w:szCs w:val="22"/>
              </w:rPr>
              <w:t>viens simts divdesmit</w:t>
            </w:r>
            <w:r w:rsidRPr="007324C5">
              <w:rPr>
                <w:sz w:val="22"/>
                <w:szCs w:val="22"/>
              </w:rPr>
              <w:t>) dienas, skaitot no noteiktās piedāvājumu atvēršanas dienas.</w:t>
            </w:r>
            <w:r w:rsidR="00AB2021" w:rsidRPr="007324C5">
              <w:rPr>
                <w:sz w:val="22"/>
                <w:szCs w:val="22"/>
              </w:rPr>
              <w:t xml:space="preserve"> Piedāvājuma nodrošinājums jāiesn</w:t>
            </w:r>
            <w:r w:rsidR="007F2706" w:rsidRPr="007324C5">
              <w:rPr>
                <w:sz w:val="22"/>
                <w:szCs w:val="22"/>
              </w:rPr>
              <w:t>iedz saskaņā ar nolikuma 2.pielikumu un tikai tiem Kandidātiem, kuri tiks uzaicināti uz konkursa otro posmu.</w:t>
            </w:r>
          </w:p>
          <w:bookmarkEnd w:id="1"/>
          <w:bookmarkEnd w:id="2"/>
          <w:p w:rsidR="00423F3D" w:rsidRPr="007324C5" w:rsidRDefault="00A753DE" w:rsidP="00FE28D5">
            <w:pPr>
              <w:pStyle w:val="Heading1"/>
              <w:numPr>
                <w:ilvl w:val="2"/>
                <w:numId w:val="9"/>
              </w:numPr>
              <w:suppressAutoHyphens w:val="0"/>
              <w:ind w:left="0" w:firstLine="0"/>
              <w:jc w:val="both"/>
              <w:outlineLvl w:val="0"/>
              <w:rPr>
                <w:szCs w:val="22"/>
              </w:rPr>
            </w:pPr>
            <w:r w:rsidRPr="007324C5">
              <w:rPr>
                <w:szCs w:val="22"/>
              </w:rPr>
              <w:t>Līgumā ir paredzēts</w:t>
            </w:r>
            <w:r w:rsidR="00423F3D" w:rsidRPr="007324C5">
              <w:rPr>
                <w:szCs w:val="22"/>
              </w:rPr>
              <w:t xml:space="preserve"> saistību izpildes nodrošinājum</w:t>
            </w:r>
            <w:r w:rsidRPr="007324C5">
              <w:rPr>
                <w:szCs w:val="22"/>
              </w:rPr>
              <w:t>s</w:t>
            </w:r>
            <w:r w:rsidR="00423F3D" w:rsidRPr="007324C5">
              <w:rPr>
                <w:szCs w:val="22"/>
              </w:rPr>
              <w:t xml:space="preserve"> 5% (</w:t>
            </w:r>
            <w:r w:rsidR="00423F3D" w:rsidRPr="007324C5">
              <w:rPr>
                <w:i/>
                <w:szCs w:val="22"/>
              </w:rPr>
              <w:t>pieci procenti</w:t>
            </w:r>
            <w:r w:rsidR="00423F3D" w:rsidRPr="007324C5">
              <w:rPr>
                <w:szCs w:val="22"/>
              </w:rPr>
              <w:t>) no līgumcenas un garantijas laika nodrošinājum</w:t>
            </w:r>
            <w:r w:rsidR="00DA45AD" w:rsidRPr="007324C5">
              <w:rPr>
                <w:szCs w:val="22"/>
              </w:rPr>
              <w:t>s</w:t>
            </w:r>
            <w:r w:rsidR="00423F3D" w:rsidRPr="007324C5">
              <w:rPr>
                <w:szCs w:val="22"/>
              </w:rPr>
              <w:t xml:space="preserve"> 5% (</w:t>
            </w:r>
            <w:r w:rsidR="00DA45AD" w:rsidRPr="007324C5">
              <w:rPr>
                <w:i/>
                <w:szCs w:val="22"/>
              </w:rPr>
              <w:t>pieci</w:t>
            </w:r>
            <w:r w:rsidR="00423F3D" w:rsidRPr="007324C5">
              <w:rPr>
                <w:i/>
                <w:szCs w:val="22"/>
              </w:rPr>
              <w:t xml:space="preserve"> procent</w:t>
            </w:r>
            <w:r w:rsidR="00DA45AD" w:rsidRPr="007324C5">
              <w:rPr>
                <w:i/>
                <w:szCs w:val="22"/>
              </w:rPr>
              <w:t>i</w:t>
            </w:r>
            <w:r w:rsidR="00423F3D" w:rsidRPr="007324C5">
              <w:rPr>
                <w:szCs w:val="22"/>
              </w:rPr>
              <w:t>) no līgumcenas.</w:t>
            </w:r>
          </w:p>
          <w:p w:rsidR="00A753DE" w:rsidRPr="007324C5" w:rsidRDefault="00A753DE" w:rsidP="00A753DE">
            <w:pPr>
              <w:pStyle w:val="ListParagraph"/>
              <w:numPr>
                <w:ilvl w:val="2"/>
                <w:numId w:val="9"/>
              </w:numPr>
              <w:rPr>
                <w:rFonts w:ascii="Times New Roman" w:hAnsi="Times New Roman" w:cs="Times New Roman"/>
                <w:lang w:eastAsia="ar-SA"/>
              </w:rPr>
            </w:pPr>
            <w:r w:rsidRPr="007324C5">
              <w:rPr>
                <w:rFonts w:ascii="Times New Roman" w:hAnsi="Times New Roman" w:cs="Times New Roman"/>
                <w:b/>
                <w:lang w:eastAsia="ar-SA"/>
              </w:rPr>
              <w:t>Līgumā nav paredzēts avansa maksājums.</w:t>
            </w:r>
          </w:p>
        </w:tc>
      </w:tr>
    </w:tbl>
    <w:p w:rsidR="00423F3D" w:rsidRPr="007324C5" w:rsidRDefault="00423F3D" w:rsidP="00423F3D">
      <w:pPr>
        <w:pStyle w:val="NoSpacing"/>
      </w:pPr>
    </w:p>
    <w:p w:rsidR="00423F3D" w:rsidRPr="007324C5" w:rsidRDefault="00423F3D" w:rsidP="00423F3D">
      <w:pPr>
        <w:spacing w:after="0" w:line="240" w:lineRule="auto"/>
        <w:jc w:val="center"/>
        <w:rPr>
          <w:rFonts w:ascii="Times New Roman" w:hAnsi="Times New Roman" w:cs="Times New Roman"/>
          <w:b/>
        </w:rPr>
      </w:pPr>
      <w:r w:rsidRPr="007324C5">
        <w:rPr>
          <w:rFonts w:ascii="Times New Roman" w:hAnsi="Times New Roman" w:cs="Times New Roman"/>
          <w:b/>
        </w:rPr>
        <w:t>II SADAĻA</w:t>
      </w:r>
    </w:p>
    <w:p w:rsidR="00423F3D" w:rsidRPr="007324C5" w:rsidRDefault="00423F3D" w:rsidP="00423F3D">
      <w:pPr>
        <w:pStyle w:val="NoSpacing"/>
        <w:jc w:val="center"/>
        <w:rPr>
          <w:b/>
          <w:sz w:val="22"/>
          <w:szCs w:val="22"/>
        </w:rPr>
      </w:pPr>
      <w:r w:rsidRPr="007324C5">
        <w:rPr>
          <w:b/>
          <w:sz w:val="22"/>
          <w:szCs w:val="22"/>
        </w:rPr>
        <w:t>PRASĪBAS KANDIDĀTIEM UN IESNIEDZAMIE DOKUMENTI</w:t>
      </w:r>
    </w:p>
    <w:p w:rsidR="00423F3D" w:rsidRPr="007324C5" w:rsidRDefault="00423F3D" w:rsidP="00423F3D">
      <w:pPr>
        <w:pStyle w:val="BodyText"/>
        <w:tabs>
          <w:tab w:val="left" w:pos="567"/>
          <w:tab w:val="left" w:pos="851"/>
        </w:tabs>
        <w:rPr>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423F3D" w:rsidRPr="007324C5" w:rsidTr="00445D9E">
        <w:tc>
          <w:tcPr>
            <w:tcW w:w="4678" w:type="dxa"/>
            <w:shd w:val="clear" w:color="auto" w:fill="auto"/>
          </w:tcPr>
          <w:p w:rsidR="00423F3D" w:rsidRPr="007324C5" w:rsidRDefault="00423F3D" w:rsidP="00445D9E">
            <w:pPr>
              <w:spacing w:after="0" w:line="240" w:lineRule="auto"/>
              <w:rPr>
                <w:rFonts w:ascii="Times New Roman" w:hAnsi="Times New Roman" w:cs="Times New Roman"/>
                <w:b/>
                <w:bCs/>
              </w:rPr>
            </w:pPr>
            <w:r w:rsidRPr="007324C5">
              <w:rPr>
                <w:rFonts w:ascii="Times New Roman" w:hAnsi="Times New Roman" w:cs="Times New Roman"/>
                <w:b/>
                <w:bCs/>
              </w:rPr>
              <w:t>Prasība:</w:t>
            </w:r>
          </w:p>
        </w:tc>
        <w:tc>
          <w:tcPr>
            <w:tcW w:w="4678" w:type="dxa"/>
            <w:shd w:val="clear" w:color="auto" w:fill="auto"/>
          </w:tcPr>
          <w:p w:rsidR="00423F3D" w:rsidRPr="007324C5" w:rsidRDefault="00423F3D" w:rsidP="00445D9E">
            <w:pPr>
              <w:spacing w:after="0" w:line="240" w:lineRule="auto"/>
              <w:rPr>
                <w:rFonts w:ascii="Times New Roman" w:hAnsi="Times New Roman" w:cs="Times New Roman"/>
                <w:b/>
                <w:bCs/>
              </w:rPr>
            </w:pPr>
            <w:r w:rsidRPr="007324C5">
              <w:rPr>
                <w:rFonts w:ascii="Times New Roman" w:hAnsi="Times New Roman" w:cs="Times New Roman"/>
                <w:b/>
                <w:bCs/>
              </w:rPr>
              <w:t>Iesniedzamais dokuments:</w:t>
            </w:r>
          </w:p>
        </w:tc>
      </w:tr>
      <w:tr w:rsidR="00423F3D" w:rsidRPr="007324C5" w:rsidTr="00445D9E">
        <w:tc>
          <w:tcPr>
            <w:tcW w:w="4678" w:type="dxa"/>
            <w:shd w:val="clear" w:color="auto" w:fill="auto"/>
          </w:tcPr>
          <w:p w:rsidR="00423F3D" w:rsidRPr="007324C5" w:rsidRDefault="00423F3D" w:rsidP="00445D9E">
            <w:pPr>
              <w:pStyle w:val="NoSpacing"/>
              <w:jc w:val="both"/>
              <w:rPr>
                <w:rFonts w:eastAsia="Helvetica"/>
                <w:b/>
                <w:sz w:val="22"/>
                <w:szCs w:val="22"/>
              </w:rPr>
            </w:pPr>
            <w:r w:rsidRPr="007324C5">
              <w:rPr>
                <w:rFonts w:eastAsia="Helvetica"/>
                <w:b/>
                <w:sz w:val="22"/>
                <w:szCs w:val="22"/>
              </w:rPr>
              <w:t>2.1.</w:t>
            </w:r>
            <w:r w:rsidRPr="007324C5">
              <w:rPr>
                <w:rFonts w:eastAsia="Helvetica"/>
                <w:sz w:val="22"/>
                <w:szCs w:val="22"/>
              </w:rPr>
              <w:t xml:space="preserve"> </w:t>
            </w:r>
            <w:r w:rsidRPr="007324C5">
              <w:rPr>
                <w:rFonts w:eastAsia="Helvetica"/>
                <w:b/>
                <w:sz w:val="22"/>
                <w:szCs w:val="22"/>
              </w:rPr>
              <w:t>Kandidāts </w:t>
            </w:r>
            <w:r w:rsidRPr="007324C5">
              <w:rPr>
                <w:rFonts w:eastAsia="Helvetica"/>
                <w:sz w:val="22"/>
                <w:szCs w:val="22"/>
              </w:rPr>
              <w:t>ir piegādātājs, kurš piedalās slēgtā konkursā līdz piedāvājuma iesniegšanai. Piegādātājs var būt fiziskā vai juridiskā persona vai pasūtītājs, šādu personu apvienība jebkurā to kombinācijā, kas attiecīgi piedāvā tirgū veikt būvdarbus, piegādāt preces vai sniegt pakalpojumus.</w:t>
            </w:r>
          </w:p>
        </w:tc>
        <w:tc>
          <w:tcPr>
            <w:tcW w:w="4678" w:type="dxa"/>
            <w:shd w:val="clear" w:color="auto" w:fill="auto"/>
            <w:vAlign w:val="center"/>
          </w:tcPr>
          <w:p w:rsidR="00423F3D" w:rsidRPr="007324C5" w:rsidRDefault="00423F3D" w:rsidP="00445D9E">
            <w:pPr>
              <w:pStyle w:val="NoSpacing"/>
              <w:jc w:val="both"/>
              <w:rPr>
                <w:sz w:val="22"/>
                <w:szCs w:val="22"/>
              </w:rPr>
            </w:pPr>
            <w:r w:rsidRPr="007324C5">
              <w:rPr>
                <w:sz w:val="22"/>
                <w:szCs w:val="22"/>
              </w:rPr>
              <w:t>Kandidāta pieteikums dalībai slēgtā konkursā (pēc formas – nolikuma 1.pielikums).</w:t>
            </w:r>
          </w:p>
          <w:p w:rsidR="00423F3D" w:rsidRPr="007324C5" w:rsidRDefault="00423F3D" w:rsidP="00445D9E">
            <w:pPr>
              <w:pStyle w:val="NoSpacing"/>
              <w:jc w:val="both"/>
              <w:rPr>
                <w:sz w:val="22"/>
                <w:szCs w:val="22"/>
              </w:rPr>
            </w:pPr>
          </w:p>
        </w:tc>
      </w:tr>
      <w:tr w:rsidR="00423F3D" w:rsidRPr="007324C5" w:rsidTr="00445D9E">
        <w:tc>
          <w:tcPr>
            <w:tcW w:w="4678" w:type="dxa"/>
            <w:shd w:val="clear" w:color="auto" w:fill="auto"/>
          </w:tcPr>
          <w:p w:rsidR="00423F3D" w:rsidRPr="007324C5" w:rsidRDefault="00423F3D" w:rsidP="00445D9E">
            <w:pPr>
              <w:pStyle w:val="NoSpacing"/>
              <w:jc w:val="both"/>
              <w:rPr>
                <w:sz w:val="22"/>
                <w:szCs w:val="22"/>
              </w:rPr>
            </w:pPr>
            <w:r w:rsidRPr="007324C5">
              <w:rPr>
                <w:b/>
                <w:sz w:val="22"/>
                <w:szCs w:val="22"/>
              </w:rPr>
              <w:t xml:space="preserve">2.2. </w:t>
            </w:r>
            <w:r w:rsidRPr="007324C5">
              <w:rPr>
                <w:sz w:val="22"/>
                <w:szCs w:val="22"/>
              </w:rPr>
              <w:t>Piegādātājs var balstīties uz citu personu saimnieciskajām un finansiālajām iespējām, ja tas ir nepieciešams konkrētā līguma izpildei, neatkarīgi no savstarpējo attiecību tiesiskā rakstura.</w:t>
            </w:r>
          </w:p>
          <w:p w:rsidR="00423F3D" w:rsidRPr="007324C5" w:rsidRDefault="00423F3D" w:rsidP="00445D9E">
            <w:pPr>
              <w:pStyle w:val="NoSpacing"/>
              <w:jc w:val="both"/>
              <w:rPr>
                <w:rFonts w:eastAsia="Helvetica"/>
                <w:b/>
                <w:sz w:val="22"/>
                <w:szCs w:val="22"/>
              </w:rPr>
            </w:pPr>
            <w:r w:rsidRPr="007324C5">
              <w:rPr>
                <w:sz w:val="22"/>
                <w:szCs w:val="22"/>
                <w:u w:val="single"/>
              </w:rPr>
              <w:t xml:space="preserve">Šajā gadījumā piegādātājs un persona, uz kuras saimnieciskajām un finansiālajām iespējām tas </w:t>
            </w:r>
            <w:r w:rsidRPr="007324C5">
              <w:rPr>
                <w:sz w:val="22"/>
                <w:szCs w:val="22"/>
                <w:u w:val="single"/>
              </w:rPr>
              <w:lastRenderedPageBreak/>
              <w:t>balstās, ir solidāri atbildīgi par iepirkuma līguma izpildi.</w:t>
            </w:r>
            <w:r w:rsidRPr="007324C5">
              <w:rPr>
                <w:sz w:val="22"/>
                <w:szCs w:val="22"/>
              </w:rPr>
              <w:t xml:space="preserve"> </w:t>
            </w:r>
          </w:p>
        </w:tc>
        <w:tc>
          <w:tcPr>
            <w:tcW w:w="4678" w:type="dxa"/>
            <w:shd w:val="clear" w:color="auto" w:fill="auto"/>
            <w:vAlign w:val="center"/>
          </w:tcPr>
          <w:p w:rsidR="00423F3D" w:rsidRPr="007324C5" w:rsidRDefault="00423F3D" w:rsidP="00445D9E">
            <w:pPr>
              <w:pStyle w:val="NoSpacing"/>
              <w:numPr>
                <w:ilvl w:val="0"/>
                <w:numId w:val="2"/>
              </w:numPr>
              <w:tabs>
                <w:tab w:val="left" w:pos="317"/>
              </w:tabs>
              <w:suppressAutoHyphens w:val="0"/>
              <w:ind w:left="0" w:firstLine="34"/>
              <w:jc w:val="both"/>
              <w:rPr>
                <w:sz w:val="22"/>
                <w:szCs w:val="22"/>
              </w:rPr>
            </w:pPr>
            <w:r w:rsidRPr="007324C5">
              <w:rPr>
                <w:sz w:val="22"/>
                <w:szCs w:val="22"/>
              </w:rPr>
              <w:lastRenderedPageBreak/>
              <w:t>Kandidāts pierāda Komisijai, ka viņa rīcībā būs nepieciešamie resursi, iesniedzot, piemēram, šo personu apliecinājumu vai vienošanos par sadarbību konkrētā līguma izpildē.</w:t>
            </w:r>
          </w:p>
          <w:p w:rsidR="00423F3D" w:rsidRPr="007324C5" w:rsidRDefault="00423F3D" w:rsidP="00445D9E">
            <w:pPr>
              <w:pStyle w:val="NoSpacing"/>
              <w:numPr>
                <w:ilvl w:val="0"/>
                <w:numId w:val="2"/>
              </w:numPr>
              <w:tabs>
                <w:tab w:val="left" w:pos="317"/>
              </w:tabs>
              <w:suppressAutoHyphens w:val="0"/>
              <w:ind w:left="0" w:firstLine="34"/>
              <w:jc w:val="both"/>
              <w:rPr>
                <w:sz w:val="22"/>
                <w:szCs w:val="22"/>
              </w:rPr>
            </w:pPr>
            <w:r w:rsidRPr="007324C5">
              <w:rPr>
                <w:sz w:val="22"/>
                <w:szCs w:val="22"/>
              </w:rPr>
              <w:t xml:space="preserve">Kandidāta un personas, uz kuras saimnieciskajām un finansiālajām iespējām kandidāts balstās, savstarpēji parakstīts </w:t>
            </w:r>
            <w:r w:rsidRPr="007324C5">
              <w:rPr>
                <w:sz w:val="22"/>
                <w:szCs w:val="22"/>
              </w:rPr>
              <w:lastRenderedPageBreak/>
              <w:t>apliecinājums vai noslēgta vienošanās, kurā  norādīts, ka persona, uz kuras saimnieciskajām un finansiālajām iespējām kandidāts balstās, uzņemas solidāro atbildību par iepirkuma līguma izpildi, kā arī norādīts, kādā veidā un/vai formā šī persona ir paredzējusi uzņemties solidāro atbildību par iepirkuma līguma izpildi.</w:t>
            </w:r>
          </w:p>
        </w:tc>
      </w:tr>
      <w:tr w:rsidR="00423F3D" w:rsidRPr="007324C5" w:rsidTr="00445D9E">
        <w:tc>
          <w:tcPr>
            <w:tcW w:w="4678" w:type="dxa"/>
            <w:shd w:val="clear" w:color="auto" w:fill="auto"/>
          </w:tcPr>
          <w:p w:rsidR="00423F3D" w:rsidRPr="007324C5" w:rsidRDefault="00423F3D" w:rsidP="00445D9E">
            <w:pPr>
              <w:pStyle w:val="NoSpacing"/>
              <w:jc w:val="both"/>
              <w:rPr>
                <w:sz w:val="22"/>
                <w:szCs w:val="22"/>
              </w:rPr>
            </w:pPr>
            <w:r w:rsidRPr="007324C5">
              <w:rPr>
                <w:b/>
                <w:sz w:val="22"/>
                <w:szCs w:val="22"/>
              </w:rPr>
              <w:lastRenderedPageBreak/>
              <w:t xml:space="preserve">2.3. </w:t>
            </w:r>
            <w:r w:rsidRPr="007324C5">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423F3D" w:rsidRPr="007324C5" w:rsidRDefault="00423F3D" w:rsidP="00445D9E">
            <w:pPr>
              <w:pStyle w:val="NoSpacing"/>
              <w:jc w:val="both"/>
              <w:rPr>
                <w:rFonts w:eastAsia="Helvetica"/>
                <w:b/>
                <w:sz w:val="22"/>
                <w:szCs w:val="22"/>
              </w:rPr>
            </w:pPr>
            <w:r w:rsidRPr="007324C5">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678" w:type="dxa"/>
            <w:shd w:val="clear" w:color="auto" w:fill="auto"/>
            <w:vAlign w:val="center"/>
          </w:tcPr>
          <w:p w:rsidR="00423F3D" w:rsidRPr="007324C5" w:rsidRDefault="00423F3D" w:rsidP="00445D9E">
            <w:pPr>
              <w:pStyle w:val="NoSpacing"/>
              <w:jc w:val="both"/>
              <w:rPr>
                <w:sz w:val="22"/>
                <w:szCs w:val="22"/>
              </w:rPr>
            </w:pPr>
            <w:r w:rsidRPr="007324C5">
              <w:rPr>
                <w:sz w:val="22"/>
                <w:szCs w:val="22"/>
              </w:rPr>
              <w:t>Kandidāts pierāda Komisijai, ka tā rīcībā būs nepieciešamie resursi, iesniedzot šo personu apliecinājumu vai vienošanos par nepieciešamo resursu nodošanu piegādātāja rīcībā.</w:t>
            </w:r>
          </w:p>
        </w:tc>
      </w:tr>
      <w:tr w:rsidR="00423F3D" w:rsidRPr="007324C5" w:rsidTr="00445D9E">
        <w:tc>
          <w:tcPr>
            <w:tcW w:w="4678" w:type="dxa"/>
            <w:shd w:val="clear" w:color="auto" w:fill="auto"/>
          </w:tcPr>
          <w:p w:rsidR="00423F3D" w:rsidRPr="007324C5" w:rsidRDefault="00423F3D" w:rsidP="00445D9E">
            <w:pPr>
              <w:pStyle w:val="NoSpacing"/>
              <w:jc w:val="both"/>
              <w:rPr>
                <w:b/>
                <w:sz w:val="22"/>
                <w:szCs w:val="22"/>
              </w:rPr>
            </w:pPr>
            <w:r w:rsidRPr="007324C5">
              <w:rPr>
                <w:b/>
                <w:sz w:val="22"/>
                <w:szCs w:val="22"/>
              </w:rPr>
              <w:t xml:space="preserve">2.4. </w:t>
            </w:r>
            <w:r w:rsidRPr="007324C5">
              <w:rPr>
                <w:sz w:val="22"/>
                <w:szCs w:val="22"/>
              </w:rPr>
              <w:t>Ja pieteikumu iesniedz piegādātāju apvienība, pieteikuma dokumentus paraksta atbilstoši piegādātāju savstarpējās vienošanās nosacījumiem.</w:t>
            </w:r>
            <w:r w:rsidRPr="007324C5">
              <w:rPr>
                <w:b/>
                <w:sz w:val="22"/>
                <w:szCs w:val="22"/>
              </w:rPr>
              <w:t xml:space="preserve"> </w:t>
            </w:r>
          </w:p>
        </w:tc>
        <w:tc>
          <w:tcPr>
            <w:tcW w:w="4678" w:type="dxa"/>
            <w:vMerge w:val="restart"/>
            <w:shd w:val="clear" w:color="auto" w:fill="auto"/>
            <w:vAlign w:val="center"/>
          </w:tcPr>
          <w:p w:rsidR="00423F3D" w:rsidRPr="007324C5" w:rsidRDefault="00423F3D" w:rsidP="00445D9E">
            <w:pPr>
              <w:pStyle w:val="NoSpacing"/>
              <w:jc w:val="both"/>
              <w:rPr>
                <w:sz w:val="22"/>
                <w:szCs w:val="22"/>
              </w:rPr>
            </w:pPr>
            <w:r w:rsidRPr="007324C5">
              <w:rPr>
                <w:sz w:val="22"/>
                <w:szCs w:val="22"/>
              </w:rPr>
              <w:t>Pieteikumam pievieno visu apvienības dalībnieku parakstītu vienošanos par kopīga pieteikuma un piedāvājuma iesniegšanu. Vienošanās dokumentā jānorāda katra apvienības dalībnieka līguma daļa, atbildības sadalījums starp apvienības dalībniekiem, tiesības un pienākumi iesniedzot pieteikumu un piedāvājumu, kā arī attiecībā uz iespējamo līguma slēgšanu.</w:t>
            </w:r>
            <w:r w:rsidR="0037068B" w:rsidRPr="007324C5">
              <w:rPr>
                <w:sz w:val="22"/>
                <w:szCs w:val="22"/>
              </w:rPr>
              <w:t xml:space="preserve"> Minētā dokumentā obligāti jābūt fiksētam, kādas juridiskās personas ir apvienojušās personu apvienībā, katra personu apvienības dalībnieku saistību apjomu (saturs, summa, procenti no kopējās līgumcenas bez pievienotās vērtības)iepirkuma līguma izpildē.</w:t>
            </w:r>
          </w:p>
        </w:tc>
      </w:tr>
      <w:tr w:rsidR="00423F3D" w:rsidRPr="007324C5" w:rsidTr="00445D9E">
        <w:tc>
          <w:tcPr>
            <w:tcW w:w="4678" w:type="dxa"/>
            <w:shd w:val="clear" w:color="auto" w:fill="auto"/>
          </w:tcPr>
          <w:p w:rsidR="00423F3D" w:rsidRPr="007324C5" w:rsidRDefault="00423F3D" w:rsidP="00445D9E">
            <w:pPr>
              <w:pStyle w:val="NoSpacing"/>
              <w:jc w:val="both"/>
              <w:rPr>
                <w:rFonts w:eastAsia="Helvetica"/>
                <w:sz w:val="22"/>
                <w:szCs w:val="22"/>
              </w:rPr>
            </w:pPr>
            <w:r w:rsidRPr="007324C5">
              <w:rPr>
                <w:b/>
                <w:sz w:val="22"/>
                <w:szCs w:val="22"/>
              </w:rPr>
              <w:t>2.5.</w:t>
            </w:r>
            <w:r w:rsidRPr="007324C5">
              <w:rPr>
                <w:sz w:val="22"/>
                <w:szCs w:val="22"/>
              </w:rPr>
              <w:t xml:space="preserve"> Kandidātam jāiesniedz atlases dokumenti par katru apvienības dalībnieku. Uz katru apvienības dalībnieku attiecas nolikuma 2.6.punkts un 2.7.punkts, bet pārējos nolikuma punktos izvirzītās prasības jāizpilda piegādātāju apvienībai kopumā, ņemot vērā nolikuma 2.2.un 2.3.punktā noteikto, kā arī katra piegādātāja pienākumus iespējamā līguma izpildē.</w:t>
            </w:r>
          </w:p>
        </w:tc>
        <w:tc>
          <w:tcPr>
            <w:tcW w:w="4678" w:type="dxa"/>
            <w:vMerge/>
            <w:shd w:val="clear" w:color="auto" w:fill="auto"/>
            <w:vAlign w:val="center"/>
          </w:tcPr>
          <w:p w:rsidR="00423F3D" w:rsidRPr="007324C5" w:rsidRDefault="00423F3D" w:rsidP="00445D9E">
            <w:pPr>
              <w:pStyle w:val="NoSpacing"/>
              <w:rPr>
                <w:sz w:val="22"/>
                <w:szCs w:val="22"/>
              </w:rPr>
            </w:pPr>
          </w:p>
        </w:tc>
      </w:tr>
      <w:tr w:rsidR="00423F3D" w:rsidRPr="007324C5" w:rsidTr="00445D9E">
        <w:tc>
          <w:tcPr>
            <w:tcW w:w="4678" w:type="dxa"/>
            <w:shd w:val="clear" w:color="auto" w:fill="auto"/>
          </w:tcPr>
          <w:p w:rsidR="00423F3D" w:rsidRPr="007324C5" w:rsidRDefault="00423F3D" w:rsidP="00445D9E">
            <w:pPr>
              <w:pStyle w:val="NoSpacing"/>
              <w:jc w:val="both"/>
              <w:rPr>
                <w:b/>
                <w:sz w:val="22"/>
                <w:szCs w:val="22"/>
              </w:rPr>
            </w:pPr>
            <w:r w:rsidRPr="007324C5">
              <w:rPr>
                <w:rFonts w:eastAsia="TimesNewRomanPSMT"/>
                <w:b/>
                <w:sz w:val="22"/>
                <w:szCs w:val="22"/>
              </w:rPr>
              <w:t>2.6.</w:t>
            </w:r>
            <w:r w:rsidRPr="007324C5">
              <w:rPr>
                <w:rFonts w:eastAsia="TimesNewRomanPSMT"/>
                <w:sz w:val="22"/>
                <w:szCs w:val="22"/>
              </w:rPr>
              <w:t xml:space="preserve"> Kandidātu izslēdz no dalības iepirkuma procedūrā jebkurā no Publisko iepirkumu likuma 42.panta pirmajā daļā noteiktajiem gadījumiem.</w:t>
            </w:r>
          </w:p>
        </w:tc>
        <w:tc>
          <w:tcPr>
            <w:tcW w:w="4678" w:type="dxa"/>
            <w:shd w:val="clear" w:color="auto" w:fill="auto"/>
            <w:vAlign w:val="center"/>
          </w:tcPr>
          <w:p w:rsidR="00423F3D" w:rsidRPr="007324C5" w:rsidRDefault="00423F3D" w:rsidP="00445D9E">
            <w:pPr>
              <w:pStyle w:val="NoSpacing"/>
              <w:jc w:val="both"/>
              <w:rPr>
                <w:sz w:val="22"/>
                <w:szCs w:val="22"/>
              </w:rPr>
            </w:pPr>
            <w:r w:rsidRPr="007324C5">
              <w:rPr>
                <w:sz w:val="22"/>
                <w:szCs w:val="22"/>
              </w:rPr>
              <w:t>Komisija kandidātu izslēgšanas gadījumus pārbauda Publisko iepirkumu likuma 42.pantā noteiktajā kārtībā.</w:t>
            </w:r>
          </w:p>
        </w:tc>
      </w:tr>
      <w:tr w:rsidR="00423F3D" w:rsidRPr="007324C5" w:rsidTr="00445D9E">
        <w:tc>
          <w:tcPr>
            <w:tcW w:w="4678" w:type="dxa"/>
            <w:shd w:val="clear" w:color="auto" w:fill="auto"/>
          </w:tcPr>
          <w:p w:rsidR="00423F3D" w:rsidRPr="007324C5" w:rsidRDefault="00423F3D" w:rsidP="00445D9E">
            <w:pPr>
              <w:pStyle w:val="NoSpacing"/>
              <w:jc w:val="both"/>
              <w:rPr>
                <w:sz w:val="22"/>
                <w:szCs w:val="22"/>
              </w:rPr>
            </w:pPr>
            <w:r w:rsidRPr="007324C5">
              <w:rPr>
                <w:b/>
                <w:sz w:val="22"/>
                <w:szCs w:val="22"/>
              </w:rPr>
              <w:t>2.7.</w:t>
            </w:r>
            <w:r w:rsidRPr="007324C5">
              <w:rPr>
                <w:sz w:val="22"/>
                <w:szCs w:val="22"/>
              </w:rPr>
              <w:t xml:space="preserve"> Kandidāts ir reģistrēts, licencēts un/vai sertificēts atbilstoši attiecīgās valsts normatīvo aktu prasībām, tiesīgs sniegt Pasūtītājam nepieciešamos pakalpojumus un veikt Pasūtītājam nepieciešamos būvdarbus.</w:t>
            </w:r>
          </w:p>
        </w:tc>
        <w:tc>
          <w:tcPr>
            <w:tcW w:w="4678" w:type="dxa"/>
            <w:shd w:val="clear" w:color="auto" w:fill="auto"/>
          </w:tcPr>
          <w:p w:rsidR="00423F3D" w:rsidRPr="007324C5" w:rsidRDefault="00423F3D" w:rsidP="00445D9E">
            <w:pPr>
              <w:pStyle w:val="NoSpacing"/>
              <w:jc w:val="both"/>
              <w:rPr>
                <w:sz w:val="22"/>
                <w:szCs w:val="22"/>
              </w:rPr>
            </w:pPr>
            <w:r w:rsidRPr="007324C5">
              <w:rPr>
                <w:b/>
                <w:sz w:val="22"/>
                <w:szCs w:val="22"/>
              </w:rPr>
              <w:t>a)</w:t>
            </w:r>
            <w:r w:rsidRPr="007324C5">
              <w:rPr>
                <w:sz w:val="22"/>
                <w:szCs w:val="22"/>
              </w:rPr>
              <w:t xml:space="preserve"> Komisija pārliecinās par kandidāta reģistrācijas faktu, saņemot izziņas Elektronisko iepirkumu sistēmā (</w:t>
            </w:r>
            <w:hyperlink r:id="rId17" w:history="1">
              <w:r w:rsidRPr="007324C5">
                <w:rPr>
                  <w:rStyle w:val="Hyperlink"/>
                  <w:sz w:val="22"/>
                  <w:szCs w:val="22"/>
                </w:rPr>
                <w:t>https://www.eis.gov.lv/</w:t>
              </w:r>
            </w:hyperlink>
            <w:r w:rsidRPr="007324C5">
              <w:rPr>
                <w:sz w:val="22"/>
                <w:szCs w:val="22"/>
              </w:rPr>
              <w:t xml:space="preserve">). </w:t>
            </w:r>
          </w:p>
          <w:p w:rsidR="00423F3D" w:rsidRPr="007324C5" w:rsidRDefault="00423F3D" w:rsidP="00445D9E">
            <w:pPr>
              <w:pStyle w:val="NoSpacing"/>
              <w:jc w:val="both"/>
              <w:rPr>
                <w:sz w:val="22"/>
                <w:szCs w:val="22"/>
              </w:rPr>
            </w:pPr>
            <w:r w:rsidRPr="007324C5">
              <w:rPr>
                <w:b/>
                <w:sz w:val="22"/>
                <w:szCs w:val="22"/>
              </w:rPr>
              <w:t>b)</w:t>
            </w:r>
            <w:r w:rsidRPr="007324C5">
              <w:rPr>
                <w:sz w:val="22"/>
                <w:szCs w:val="22"/>
              </w:rPr>
              <w:t xml:space="preserve"> Komisija pārbauda kandidāta tiesības veikt projektēšanas darbus un būvdarbus Būvniecības informācijas sistēmā (</w:t>
            </w:r>
            <w:hyperlink r:id="rId18" w:history="1">
              <w:r w:rsidRPr="007324C5">
                <w:rPr>
                  <w:rStyle w:val="Hyperlink"/>
                  <w:sz w:val="22"/>
                  <w:szCs w:val="22"/>
                </w:rPr>
                <w:t>https://bis.gov.lv/</w:t>
              </w:r>
            </w:hyperlink>
            <w:r w:rsidRPr="007324C5">
              <w:rPr>
                <w:sz w:val="22"/>
                <w:szCs w:val="22"/>
              </w:rPr>
              <w:t xml:space="preserve">). </w:t>
            </w:r>
          </w:p>
          <w:p w:rsidR="00423F3D" w:rsidRPr="007324C5" w:rsidRDefault="00423F3D" w:rsidP="00445D9E">
            <w:pPr>
              <w:pStyle w:val="NoSpacing"/>
              <w:jc w:val="both"/>
              <w:rPr>
                <w:sz w:val="22"/>
                <w:szCs w:val="22"/>
              </w:rPr>
            </w:pPr>
            <w:r w:rsidRPr="007324C5">
              <w:rPr>
                <w:b/>
                <w:sz w:val="22"/>
                <w:szCs w:val="22"/>
              </w:rPr>
              <w:t>c)</w:t>
            </w:r>
            <w:r w:rsidRPr="007324C5">
              <w:rPr>
                <w:sz w:val="22"/>
                <w:szCs w:val="22"/>
              </w:rPr>
              <w:t xml:space="preserve"> Ārvalstī</w:t>
            </w:r>
            <w:r w:rsidR="005B14D8" w:rsidRPr="007324C5">
              <w:rPr>
                <w:sz w:val="22"/>
                <w:szCs w:val="22"/>
              </w:rPr>
              <w:t>s</w:t>
            </w:r>
            <w:r w:rsidRPr="007324C5">
              <w:rPr>
                <w:sz w:val="22"/>
                <w:szCs w:val="22"/>
              </w:rPr>
              <w:t xml:space="preserve"> reģistrētam kandidātam, kas nav reģistrēts Uzņēmumu reģistrā un/vai Būvkomersantu reģistrā, jāpievieno attiecīgos faktus apliecinoši dokumenti (kopijas).</w:t>
            </w:r>
          </w:p>
        </w:tc>
      </w:tr>
      <w:tr w:rsidR="00423F3D" w:rsidRPr="007324C5" w:rsidTr="00445D9E">
        <w:tc>
          <w:tcPr>
            <w:tcW w:w="4678" w:type="dxa"/>
            <w:shd w:val="clear" w:color="auto" w:fill="auto"/>
          </w:tcPr>
          <w:p w:rsidR="00423F3D" w:rsidRPr="007324C5" w:rsidRDefault="00423F3D" w:rsidP="00445D9E">
            <w:pPr>
              <w:spacing w:after="0" w:line="240" w:lineRule="auto"/>
              <w:jc w:val="both"/>
              <w:rPr>
                <w:rFonts w:ascii="Times New Roman" w:hAnsi="Times New Roman" w:cs="Times New Roman"/>
                <w:iCs/>
                <w:color w:val="FF0000"/>
              </w:rPr>
            </w:pPr>
            <w:r w:rsidRPr="007324C5">
              <w:rPr>
                <w:rFonts w:ascii="Times New Roman" w:hAnsi="Times New Roman" w:cs="Times New Roman"/>
                <w:b/>
              </w:rPr>
              <w:t>2.8.</w:t>
            </w:r>
            <w:r w:rsidRPr="007324C5">
              <w:rPr>
                <w:rFonts w:ascii="Times New Roman" w:hAnsi="Times New Roman" w:cs="Times New Roman"/>
              </w:rPr>
              <w:t xml:space="preserve"> Kandidāta vidējais gada finanšu apgrozījums būvniecībā</w:t>
            </w:r>
            <w:r w:rsidRPr="007324C5">
              <w:rPr>
                <w:rFonts w:ascii="Times New Roman" w:hAnsi="Times New Roman" w:cs="Times New Roman"/>
                <w:iCs/>
              </w:rPr>
              <w:t xml:space="preserve"> par iepriekšējiem trīs </w:t>
            </w:r>
            <w:r w:rsidR="00084F70" w:rsidRPr="007324C5">
              <w:rPr>
                <w:rFonts w:ascii="Times New Roman" w:hAnsi="Times New Roman" w:cs="Times New Roman"/>
                <w:iCs/>
              </w:rPr>
              <w:t xml:space="preserve">noslēgtajiem </w:t>
            </w:r>
            <w:r w:rsidRPr="007324C5">
              <w:rPr>
                <w:rFonts w:ascii="Times New Roman" w:hAnsi="Times New Roman" w:cs="Times New Roman"/>
                <w:iCs/>
              </w:rPr>
              <w:t>finanšu gadiem ir vismaz EUR 15 000 000,00 (</w:t>
            </w:r>
            <w:r w:rsidRPr="007324C5">
              <w:rPr>
                <w:rFonts w:ascii="Times New Roman" w:hAnsi="Times New Roman" w:cs="Times New Roman"/>
                <w:i/>
                <w:iCs/>
              </w:rPr>
              <w:t>piecpadsmit miljoni euro</w:t>
            </w:r>
            <w:r w:rsidRPr="007324C5">
              <w:rPr>
                <w:rFonts w:ascii="Times New Roman" w:hAnsi="Times New Roman" w:cs="Times New Roman"/>
                <w:iCs/>
              </w:rPr>
              <w:t>).</w:t>
            </w:r>
            <w:r w:rsidRPr="007324C5">
              <w:rPr>
                <w:rFonts w:ascii="Times New Roman" w:hAnsi="Times New Roman" w:cs="Times New Roman"/>
                <w:iCs/>
                <w:color w:val="FF0000"/>
              </w:rPr>
              <w:t>*</w:t>
            </w:r>
          </w:p>
          <w:p w:rsidR="00423F3D" w:rsidRPr="007324C5" w:rsidRDefault="00423F3D" w:rsidP="00445D9E">
            <w:pPr>
              <w:spacing w:after="0" w:line="240" w:lineRule="auto"/>
              <w:jc w:val="both"/>
              <w:rPr>
                <w:rFonts w:ascii="Times New Roman" w:hAnsi="Times New Roman" w:cs="Times New Roman"/>
                <w:iCs/>
                <w:color w:val="FF0000"/>
              </w:rPr>
            </w:pPr>
          </w:p>
          <w:p w:rsidR="00423F3D" w:rsidRPr="007324C5" w:rsidRDefault="00423F3D" w:rsidP="00445D9E">
            <w:pPr>
              <w:spacing w:after="0" w:line="240" w:lineRule="auto"/>
              <w:jc w:val="both"/>
              <w:rPr>
                <w:rFonts w:ascii="Times New Roman" w:hAnsi="Times New Roman" w:cs="Times New Roman"/>
                <w:iCs/>
              </w:rPr>
            </w:pPr>
          </w:p>
        </w:tc>
        <w:tc>
          <w:tcPr>
            <w:tcW w:w="4678" w:type="dxa"/>
            <w:shd w:val="clear" w:color="auto" w:fill="auto"/>
          </w:tcPr>
          <w:p w:rsidR="00423F3D" w:rsidRPr="007324C5" w:rsidRDefault="00423F3D" w:rsidP="00445D9E">
            <w:pPr>
              <w:pStyle w:val="Body"/>
              <w:keepNext/>
              <w:tabs>
                <w:tab w:val="left" w:pos="720"/>
                <w:tab w:val="num" w:pos="1418"/>
              </w:tabs>
              <w:spacing w:after="0" w:line="240" w:lineRule="auto"/>
              <w:jc w:val="both"/>
              <w:outlineLvl w:val="2"/>
              <w:rPr>
                <w:rFonts w:ascii="Times New Roman" w:hAnsi="Times New Roman" w:cs="Times New Roman"/>
                <w:i/>
                <w:color w:val="auto"/>
                <w:szCs w:val="24"/>
              </w:rPr>
            </w:pPr>
            <w:r w:rsidRPr="007324C5">
              <w:rPr>
                <w:rFonts w:ascii="Times New Roman" w:hAnsi="Times New Roman" w:cs="Times New Roman"/>
                <w:szCs w:val="24"/>
              </w:rPr>
              <w:t>Kandidāta apliecinājums par Kandidāta gada finanšu apgrozījumu par 2014.gadu, 2015.g</w:t>
            </w:r>
            <w:r w:rsidRPr="007324C5">
              <w:rPr>
                <w:rFonts w:ascii="Times New Roman" w:hAnsi="Times New Roman" w:cs="Times New Roman"/>
                <w:color w:val="auto"/>
                <w:szCs w:val="24"/>
              </w:rPr>
              <w:t>adu</w:t>
            </w:r>
            <w:r w:rsidRPr="007324C5">
              <w:rPr>
                <w:rFonts w:ascii="Times New Roman" w:hAnsi="Times New Roman" w:cs="Times New Roman"/>
                <w:i/>
                <w:szCs w:val="24"/>
              </w:rPr>
              <w:t>,</w:t>
            </w:r>
            <w:r w:rsidRPr="007324C5">
              <w:rPr>
                <w:rFonts w:ascii="Times New Roman" w:hAnsi="Times New Roman" w:cs="Times New Roman"/>
                <w:szCs w:val="24"/>
              </w:rPr>
              <w:t xml:space="preserve"> 2016.gadu. Uzņēmumiem, kas dibināti vēlāk</w:t>
            </w:r>
            <w:r w:rsidRPr="007324C5">
              <w:rPr>
                <w:rFonts w:ascii="Times New Roman" w:hAnsi="Times New Roman" w:cs="Times New Roman"/>
                <w:color w:val="auto"/>
                <w:szCs w:val="24"/>
              </w:rPr>
              <w:t>,</w:t>
            </w:r>
            <w:r w:rsidRPr="007324C5">
              <w:rPr>
                <w:rFonts w:ascii="Times New Roman" w:hAnsi="Times New Roman" w:cs="Times New Roman"/>
                <w:szCs w:val="24"/>
              </w:rPr>
              <w:t xml:space="preserve"> apliecinājums par gada finanšu apgrozījumu nostrādātajā periodā. </w:t>
            </w:r>
          </w:p>
          <w:p w:rsidR="00423F3D" w:rsidRPr="007324C5" w:rsidRDefault="00423F3D" w:rsidP="00445D9E">
            <w:pPr>
              <w:pStyle w:val="Body"/>
              <w:shd w:val="clear" w:color="auto" w:fill="FFFFFF"/>
              <w:suppressAutoHyphens/>
              <w:spacing w:after="0" w:line="240" w:lineRule="auto"/>
              <w:jc w:val="both"/>
              <w:rPr>
                <w:rFonts w:ascii="Times New Roman" w:eastAsia="Times New Roman" w:hAnsi="Times New Roman" w:cs="Times New Roman"/>
                <w:szCs w:val="24"/>
              </w:rPr>
            </w:pPr>
            <w:r w:rsidRPr="007324C5">
              <w:rPr>
                <w:rFonts w:ascii="Times New Roman" w:hAnsi="Times New Roman" w:cs="Times New Roman"/>
                <w:szCs w:val="24"/>
              </w:rPr>
              <w:t xml:space="preserve">Apliecinājumam pievieno Kandidāta gada pārskata izdruku no Valsts ieņēmumu dienesta Elektroniskās deklarēšanas sistēmas un revidenta ziņojuma par attiecīgajiem gadiem (2014., 2015.g., 2016.g.). </w:t>
            </w:r>
          </w:p>
          <w:p w:rsidR="00423F3D" w:rsidRPr="007324C5" w:rsidRDefault="00423F3D" w:rsidP="00445D9E">
            <w:pPr>
              <w:tabs>
                <w:tab w:val="left" w:pos="851"/>
              </w:tabs>
              <w:spacing w:after="0" w:line="240" w:lineRule="auto"/>
              <w:jc w:val="both"/>
              <w:rPr>
                <w:rFonts w:ascii="Times New Roman" w:hAnsi="Times New Roman" w:cs="Times New Roman"/>
              </w:rPr>
            </w:pPr>
            <w:r w:rsidRPr="007324C5">
              <w:rPr>
                <w:rFonts w:ascii="Times New Roman" w:hAnsi="Times New Roman" w:cs="Times New Roman"/>
              </w:rPr>
              <w:t xml:space="preserve">Ārvalstu Kandidāti iesniedz dokumentus, kas ir atbilstoši attiecīgās valsts normatīvo aktu prasībām. </w:t>
            </w:r>
          </w:p>
        </w:tc>
      </w:tr>
      <w:tr w:rsidR="00423F3D" w:rsidRPr="007324C5" w:rsidTr="00445D9E">
        <w:trPr>
          <w:trHeight w:val="274"/>
        </w:trPr>
        <w:tc>
          <w:tcPr>
            <w:tcW w:w="9356" w:type="dxa"/>
            <w:gridSpan w:val="2"/>
            <w:shd w:val="clear" w:color="auto" w:fill="auto"/>
          </w:tcPr>
          <w:p w:rsidR="00423F3D" w:rsidRPr="007324C5" w:rsidRDefault="00423F3D" w:rsidP="00445D9E">
            <w:pPr>
              <w:pStyle w:val="NoSpacing"/>
              <w:jc w:val="both"/>
              <w:rPr>
                <w:i/>
                <w:sz w:val="22"/>
                <w:szCs w:val="22"/>
              </w:rPr>
            </w:pPr>
            <w:r w:rsidRPr="007324C5">
              <w:rPr>
                <w:i/>
                <w:color w:val="FF0000"/>
                <w:sz w:val="22"/>
                <w:szCs w:val="22"/>
              </w:rPr>
              <w:lastRenderedPageBreak/>
              <w:t>*</w:t>
            </w:r>
            <w:r w:rsidRPr="007324C5">
              <w:rPr>
                <w:i/>
                <w:sz w:val="22"/>
                <w:szCs w:val="22"/>
              </w:rPr>
              <w:t>Komisija kandidātam prasīto apgrozījumu atzīs par atbilstošu arī tad, ja kandidāts veicis uzņēmējdarbību īsāku laiku par 3 (trīs) gadiem un sasniedzis prasīto apgrozījumu.</w:t>
            </w:r>
          </w:p>
          <w:p w:rsidR="00423F3D" w:rsidRPr="007324C5" w:rsidRDefault="00423F3D" w:rsidP="00445D9E">
            <w:pPr>
              <w:pStyle w:val="NoSpacing"/>
              <w:jc w:val="both"/>
              <w:rPr>
                <w:i/>
                <w:sz w:val="22"/>
                <w:szCs w:val="22"/>
              </w:rPr>
            </w:pPr>
            <w:r w:rsidRPr="007324C5">
              <w:rPr>
                <w:i/>
                <w:sz w:val="22"/>
                <w:szCs w:val="22"/>
              </w:rPr>
              <w:t>Kandidātiem, kuri attiecīgajā tirgū darbojas mazāk nekā trīs gadus, attiecīgo vidējo apgrozījumu nosaka, ievērojot proporcionalitātes principu – aprēķina mēneša vidējo apgrozījumu pēc nostrādāto mēnešu skaita, reizina to ar 12 (divpadsmit). Ja kandidāts darbojas tirgū mazāk kā 1 (vienu) gadu, tam nostrādātajā laikā jābūt vismaz prasītajam apgrozījumam.</w:t>
            </w:r>
          </w:p>
        </w:tc>
      </w:tr>
      <w:tr w:rsidR="00423F3D" w:rsidRPr="007324C5" w:rsidTr="00445D9E">
        <w:tc>
          <w:tcPr>
            <w:tcW w:w="4678" w:type="dxa"/>
            <w:shd w:val="clear" w:color="auto" w:fill="auto"/>
          </w:tcPr>
          <w:p w:rsidR="00423F3D" w:rsidRPr="007324C5" w:rsidRDefault="00423F3D" w:rsidP="00445D9E">
            <w:pPr>
              <w:spacing w:after="0" w:line="240" w:lineRule="auto"/>
              <w:jc w:val="both"/>
              <w:rPr>
                <w:rFonts w:ascii="Times New Roman" w:hAnsi="Times New Roman" w:cs="Times New Roman"/>
              </w:rPr>
            </w:pPr>
            <w:r w:rsidRPr="007324C5">
              <w:rPr>
                <w:rFonts w:ascii="Times New Roman" w:hAnsi="Times New Roman" w:cs="Times New Roman"/>
                <w:b/>
              </w:rPr>
              <w:t>2.9.</w:t>
            </w:r>
            <w:r w:rsidRPr="007324C5">
              <w:rPr>
                <w:rFonts w:ascii="Times New Roman" w:hAnsi="Times New Roman" w:cs="Times New Roman"/>
              </w:rPr>
              <w:t xml:space="preserve"> Kandidāta rīcībā ir visi nepieciešamie resursi savlaicīgai un kvalitatīvai līguma izpildei.</w:t>
            </w:r>
          </w:p>
          <w:p w:rsidR="00423F3D" w:rsidRPr="007324C5" w:rsidRDefault="00423F3D" w:rsidP="00445D9E">
            <w:pPr>
              <w:spacing w:after="0" w:line="240" w:lineRule="auto"/>
              <w:jc w:val="both"/>
              <w:rPr>
                <w:rFonts w:ascii="Times New Roman" w:hAnsi="Times New Roman" w:cs="Times New Roman"/>
              </w:rPr>
            </w:pPr>
          </w:p>
        </w:tc>
        <w:tc>
          <w:tcPr>
            <w:tcW w:w="4678" w:type="dxa"/>
            <w:shd w:val="clear" w:color="auto" w:fill="auto"/>
          </w:tcPr>
          <w:p w:rsidR="00423F3D" w:rsidRPr="007324C5" w:rsidRDefault="00423F3D" w:rsidP="00445D9E">
            <w:pPr>
              <w:pStyle w:val="NoSpacing"/>
              <w:jc w:val="both"/>
              <w:rPr>
                <w:sz w:val="22"/>
                <w:szCs w:val="22"/>
              </w:rPr>
            </w:pPr>
            <w:r w:rsidRPr="007324C5">
              <w:rPr>
                <w:sz w:val="22"/>
                <w:szCs w:val="22"/>
              </w:rPr>
              <w:t xml:space="preserve">Informācija par līguma izpildi (pēc formas –  nolikuma 3.pielikums), kur kandidāts norāda: </w:t>
            </w:r>
          </w:p>
          <w:p w:rsidR="00423F3D" w:rsidRPr="007324C5" w:rsidRDefault="00423F3D" w:rsidP="00445D9E">
            <w:pPr>
              <w:pStyle w:val="NoSpacing"/>
              <w:jc w:val="both"/>
              <w:rPr>
                <w:sz w:val="22"/>
                <w:szCs w:val="22"/>
              </w:rPr>
            </w:pPr>
            <w:r w:rsidRPr="007324C5">
              <w:rPr>
                <w:b/>
                <w:sz w:val="22"/>
                <w:szCs w:val="22"/>
              </w:rPr>
              <w:t>a)</w:t>
            </w:r>
            <w:r w:rsidRPr="007324C5">
              <w:rPr>
                <w:sz w:val="22"/>
                <w:szCs w:val="22"/>
              </w:rPr>
              <w:t xml:space="preserve"> vai līguma izpildei plānots piesaistīt apakšuzņēmējus (</w:t>
            </w:r>
            <w:r w:rsidRPr="007324C5">
              <w:rPr>
                <w:i/>
                <w:sz w:val="22"/>
                <w:szCs w:val="22"/>
              </w:rPr>
              <w:t>sniedz informāciju par līguma izpildei piesaistītajiem apakšuzņēmējiem</w:t>
            </w:r>
            <w:r w:rsidRPr="007324C5">
              <w:rPr>
                <w:sz w:val="22"/>
                <w:szCs w:val="22"/>
              </w:rPr>
              <w:t xml:space="preserve">), </w:t>
            </w:r>
          </w:p>
          <w:p w:rsidR="00423F3D" w:rsidRPr="007324C5" w:rsidRDefault="00423F3D" w:rsidP="00445D9E">
            <w:pPr>
              <w:pStyle w:val="NoSpacing"/>
              <w:jc w:val="both"/>
              <w:rPr>
                <w:sz w:val="22"/>
                <w:szCs w:val="22"/>
              </w:rPr>
            </w:pPr>
            <w:r w:rsidRPr="007324C5">
              <w:rPr>
                <w:b/>
                <w:sz w:val="22"/>
                <w:szCs w:val="22"/>
              </w:rPr>
              <w:t>b)</w:t>
            </w:r>
            <w:r w:rsidRPr="007324C5">
              <w:rPr>
                <w:sz w:val="22"/>
                <w:szCs w:val="22"/>
              </w:rPr>
              <w:t xml:space="preserve"> piesaistītos speciālistus, to pienākumus un saistību ar kandidātu,</w:t>
            </w:r>
          </w:p>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b/>
              </w:rPr>
              <w:t>c)</w:t>
            </w:r>
            <w:r w:rsidRPr="007324C5">
              <w:rPr>
                <w:rFonts w:ascii="Times New Roman" w:hAnsi="Times New Roman" w:cs="Times New Roman"/>
              </w:rPr>
              <w:t xml:space="preserve"> citus līguma izpildei nepieciešamos resursus.</w:t>
            </w:r>
          </w:p>
        </w:tc>
      </w:tr>
      <w:tr w:rsidR="00423F3D" w:rsidRPr="007324C5" w:rsidTr="00445D9E">
        <w:tc>
          <w:tcPr>
            <w:tcW w:w="9356" w:type="dxa"/>
            <w:gridSpan w:val="2"/>
            <w:shd w:val="clear" w:color="auto" w:fill="auto"/>
          </w:tcPr>
          <w:p w:rsidR="00423F3D" w:rsidRPr="007324C5" w:rsidRDefault="00423F3D" w:rsidP="00445D9E">
            <w:pPr>
              <w:pStyle w:val="NoSpacing"/>
              <w:jc w:val="both"/>
              <w:rPr>
                <w:sz w:val="22"/>
                <w:szCs w:val="22"/>
              </w:rPr>
            </w:pPr>
            <w:r w:rsidRPr="007324C5">
              <w:rPr>
                <w:i/>
                <w:sz w:val="22"/>
                <w:szCs w:val="22"/>
              </w:rPr>
              <w:t xml:space="preserve">Ja Būvkomersantu reģistrā norādītā informācija neatbilst faktiskajai situācijai (īpaši attiecībā uz sertificētiem speciālistiem), kandidāts atsevišķā dokumentā norāda attiecīgu papildu informāciju. </w:t>
            </w:r>
          </w:p>
        </w:tc>
      </w:tr>
      <w:tr w:rsidR="00423F3D" w:rsidRPr="007324C5" w:rsidTr="00445D9E">
        <w:tc>
          <w:tcPr>
            <w:tcW w:w="4678" w:type="dxa"/>
            <w:shd w:val="clear" w:color="auto" w:fill="auto"/>
          </w:tcPr>
          <w:p w:rsidR="00423F3D" w:rsidRPr="007324C5" w:rsidRDefault="00423F3D" w:rsidP="00445D9E">
            <w:pPr>
              <w:pStyle w:val="BodyText"/>
              <w:tabs>
                <w:tab w:val="left" w:pos="640"/>
                <w:tab w:val="left" w:pos="870"/>
                <w:tab w:val="left" w:pos="1126"/>
              </w:tabs>
              <w:jc w:val="both"/>
              <w:rPr>
                <w:iCs/>
                <w:color w:val="FF0000"/>
                <w:sz w:val="22"/>
                <w:szCs w:val="24"/>
              </w:rPr>
            </w:pPr>
            <w:r w:rsidRPr="007324C5">
              <w:rPr>
                <w:b/>
                <w:sz w:val="22"/>
                <w:szCs w:val="24"/>
              </w:rPr>
              <w:t xml:space="preserve">2.10. </w:t>
            </w:r>
            <w:r w:rsidRPr="007324C5">
              <w:rPr>
                <w:sz w:val="22"/>
                <w:szCs w:val="24"/>
              </w:rPr>
              <w:t>Kandidātam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(2016.g.), raksturo:</w:t>
            </w:r>
          </w:p>
          <w:p w:rsidR="00423F3D" w:rsidRPr="007324C5" w:rsidRDefault="00423F3D" w:rsidP="00445D9E">
            <w:pPr>
              <w:suppressAutoHyphens/>
              <w:spacing w:before="120" w:after="120"/>
              <w:ind w:left="720" w:hanging="720"/>
              <w:jc w:val="both"/>
              <w:rPr>
                <w:rFonts w:ascii="Times New Roman" w:hAnsi="Times New Roman" w:cs="Times New Roman"/>
                <w:szCs w:val="24"/>
                <w:lang w:eastAsia="ar-SA"/>
              </w:rPr>
            </w:pPr>
            <w:r w:rsidRPr="007324C5">
              <w:rPr>
                <w:rFonts w:ascii="Times New Roman" w:hAnsi="Times New Roman" w:cs="Times New Roman"/>
                <w:szCs w:val="24"/>
                <w:lang w:eastAsia="ar-SA"/>
              </w:rPr>
              <w:t xml:space="preserve">2.10.1.likviditātes koeficients: apgrozāmie līdzekļi/īstermiņa saistības </w:t>
            </w:r>
            <w:r w:rsidRPr="007324C5">
              <w:rPr>
                <w:rFonts w:ascii="Times New Roman" w:hAnsi="Times New Roman" w:cs="Times New Roman"/>
                <w:szCs w:val="24"/>
                <w:u w:val="single"/>
                <w:lang w:eastAsia="ar-SA"/>
              </w:rPr>
              <w:t>&gt;</w:t>
            </w:r>
            <w:r w:rsidRPr="007324C5">
              <w:rPr>
                <w:rFonts w:ascii="Times New Roman" w:hAnsi="Times New Roman" w:cs="Times New Roman"/>
                <w:szCs w:val="24"/>
                <w:lang w:eastAsia="ar-SA"/>
              </w:rPr>
              <w:t xml:space="preserve"> 1,0;</w:t>
            </w:r>
          </w:p>
          <w:p w:rsidR="00423F3D" w:rsidRPr="007324C5" w:rsidRDefault="00423F3D" w:rsidP="00445D9E">
            <w:pPr>
              <w:suppressAutoHyphens/>
              <w:spacing w:before="120" w:after="120"/>
              <w:ind w:left="720" w:hanging="720"/>
              <w:jc w:val="both"/>
              <w:rPr>
                <w:rFonts w:ascii="Times New Roman" w:hAnsi="Times New Roman" w:cs="Times New Roman"/>
                <w:i/>
                <w:color w:val="FF0000"/>
                <w:szCs w:val="24"/>
                <w:lang w:eastAsia="ar-SA"/>
              </w:rPr>
            </w:pPr>
            <w:r w:rsidRPr="007324C5">
              <w:rPr>
                <w:rFonts w:ascii="Times New Roman" w:hAnsi="Times New Roman" w:cs="Times New Roman"/>
                <w:szCs w:val="24"/>
                <w:lang w:eastAsia="ar-SA"/>
              </w:rPr>
              <w:t>2.10.2. pozitīvs pašu kapitāls.</w:t>
            </w:r>
          </w:p>
        </w:tc>
        <w:tc>
          <w:tcPr>
            <w:tcW w:w="4678" w:type="dxa"/>
            <w:shd w:val="clear" w:color="auto" w:fill="auto"/>
          </w:tcPr>
          <w:p w:rsidR="00423F3D" w:rsidRPr="007324C5" w:rsidRDefault="00423F3D" w:rsidP="00445D9E">
            <w:pPr>
              <w:pStyle w:val="Body"/>
              <w:shd w:val="clear" w:color="auto" w:fill="FFFFFF"/>
              <w:suppressAutoHyphens/>
              <w:spacing w:after="0" w:line="240" w:lineRule="auto"/>
              <w:jc w:val="both"/>
              <w:rPr>
                <w:rFonts w:ascii="Times New Roman" w:eastAsia="Times New Roman" w:hAnsi="Times New Roman" w:cs="Times New Roman"/>
                <w:sz w:val="24"/>
                <w:szCs w:val="24"/>
              </w:rPr>
            </w:pPr>
            <w:r w:rsidRPr="007324C5">
              <w:rPr>
                <w:rFonts w:ascii="Times New Roman" w:hAnsi="Times New Roman" w:cs="Times New Roman"/>
                <w:szCs w:val="24"/>
              </w:rPr>
              <w:t xml:space="preserve">Kandidāta apliecinājums, kas apstiprina, ka Kandidāta likviditātes koeficients (apgrozāmie līdzekļi/īstermiņa saistības) 2016.gadā nav mazāks par </w:t>
            </w:r>
            <w:r w:rsidRPr="007324C5">
              <w:rPr>
                <w:rFonts w:ascii="Times New Roman" w:hAnsi="Times New Roman" w:cs="Times New Roman"/>
                <w:szCs w:val="24"/>
                <w:u w:val="single"/>
              </w:rPr>
              <w:t>&gt;</w:t>
            </w:r>
            <w:r w:rsidRPr="007324C5">
              <w:rPr>
                <w:rFonts w:ascii="Times New Roman" w:hAnsi="Times New Roman" w:cs="Times New Roman"/>
                <w:szCs w:val="24"/>
              </w:rPr>
              <w:t xml:space="preserve"> 1,0 un tam ir pozitīvs pašu kapitāls. </w:t>
            </w:r>
          </w:p>
          <w:p w:rsidR="00423F3D" w:rsidRPr="007324C5" w:rsidRDefault="00423F3D" w:rsidP="00445D9E">
            <w:pPr>
              <w:pStyle w:val="Body"/>
              <w:keepNext/>
              <w:tabs>
                <w:tab w:val="left" w:pos="720"/>
                <w:tab w:val="num" w:pos="1418"/>
              </w:tabs>
              <w:spacing w:after="0" w:line="240" w:lineRule="auto"/>
              <w:jc w:val="both"/>
              <w:outlineLvl w:val="2"/>
              <w:rPr>
                <w:rFonts w:ascii="Times New Roman" w:hAnsi="Times New Roman" w:cs="Times New Roman"/>
                <w:szCs w:val="24"/>
              </w:rPr>
            </w:pPr>
          </w:p>
          <w:p w:rsidR="00423F3D" w:rsidRPr="007324C5" w:rsidRDefault="00423F3D" w:rsidP="00445D9E">
            <w:pPr>
              <w:pStyle w:val="Body"/>
              <w:keepNext/>
              <w:tabs>
                <w:tab w:val="left" w:pos="720"/>
                <w:tab w:val="num" w:pos="1418"/>
              </w:tabs>
              <w:spacing w:after="0" w:line="240" w:lineRule="auto"/>
              <w:jc w:val="both"/>
              <w:outlineLvl w:val="2"/>
              <w:rPr>
                <w:rFonts w:ascii="Times New Roman" w:hAnsi="Times New Roman" w:cs="Times New Roman"/>
                <w:b/>
              </w:rPr>
            </w:pPr>
          </w:p>
        </w:tc>
      </w:tr>
      <w:tr w:rsidR="00423F3D" w:rsidRPr="007324C5" w:rsidTr="00445D9E">
        <w:tc>
          <w:tcPr>
            <w:tcW w:w="4678" w:type="dxa"/>
            <w:shd w:val="clear" w:color="auto" w:fill="auto"/>
          </w:tcPr>
          <w:p w:rsidR="00423F3D" w:rsidRPr="007324C5" w:rsidRDefault="00423F3D" w:rsidP="00445D9E">
            <w:pPr>
              <w:pStyle w:val="BodyText"/>
              <w:tabs>
                <w:tab w:val="left" w:pos="640"/>
                <w:tab w:val="left" w:pos="870"/>
                <w:tab w:val="left" w:pos="1126"/>
              </w:tabs>
              <w:jc w:val="both"/>
              <w:rPr>
                <w:sz w:val="22"/>
                <w:szCs w:val="22"/>
              </w:rPr>
            </w:pPr>
            <w:r w:rsidRPr="007324C5">
              <w:rPr>
                <w:b/>
                <w:sz w:val="22"/>
                <w:szCs w:val="22"/>
              </w:rPr>
              <w:t xml:space="preserve">2.11. </w:t>
            </w:r>
            <w:r w:rsidRPr="007324C5">
              <w:rPr>
                <w:sz w:val="22"/>
                <w:szCs w:val="22"/>
              </w:rPr>
              <w:t>Kandidātam iepriekšējo 5 (</w:t>
            </w:r>
            <w:r w:rsidRPr="007324C5">
              <w:rPr>
                <w:i/>
                <w:sz w:val="22"/>
                <w:szCs w:val="22"/>
              </w:rPr>
              <w:t>piecu</w:t>
            </w:r>
            <w:r w:rsidRPr="007324C5">
              <w:rPr>
                <w:sz w:val="22"/>
                <w:szCs w:val="22"/>
              </w:rPr>
              <w:t>) gadu</w:t>
            </w:r>
            <w:r w:rsidRPr="007324C5">
              <w:rPr>
                <w:color w:val="FF0000"/>
                <w:sz w:val="22"/>
                <w:szCs w:val="22"/>
              </w:rPr>
              <w:t xml:space="preserve">*(1) </w:t>
            </w:r>
            <w:r w:rsidRPr="007324C5">
              <w:rPr>
                <w:sz w:val="22"/>
                <w:szCs w:val="22"/>
              </w:rPr>
              <w:t>laikā kā galvenajam būvdarbu veicējam</w:t>
            </w:r>
            <w:r w:rsidRPr="007324C5">
              <w:rPr>
                <w:rStyle w:val="FootnoteReference"/>
                <w:rFonts w:eastAsiaTheme="minorEastAsia"/>
                <w:sz w:val="22"/>
                <w:szCs w:val="22"/>
              </w:rPr>
              <w:footnoteReference w:id="1"/>
            </w:r>
            <w:r w:rsidRPr="007324C5">
              <w:rPr>
                <w:sz w:val="22"/>
                <w:szCs w:val="22"/>
              </w:rPr>
              <w:t xml:space="preserve"> ir pieredze 3 (trīs) II vai III grupas būvobjektu (jaunbūves) būvdarbu realizācijā, kur viens no būvobjektiem ir līdzīga</w:t>
            </w:r>
            <w:r w:rsidRPr="007324C5">
              <w:rPr>
                <w:color w:val="FF0000"/>
                <w:sz w:val="22"/>
                <w:szCs w:val="22"/>
              </w:rPr>
              <w:t xml:space="preserve">**(2) </w:t>
            </w:r>
            <w:r w:rsidRPr="007324C5">
              <w:rPr>
                <w:sz w:val="22"/>
                <w:szCs w:val="22"/>
              </w:rPr>
              <w:t>rakstura.</w:t>
            </w:r>
          </w:p>
          <w:p w:rsidR="00423F3D" w:rsidRPr="007324C5" w:rsidRDefault="00423F3D" w:rsidP="00445D9E">
            <w:pPr>
              <w:pStyle w:val="BodyText"/>
              <w:tabs>
                <w:tab w:val="left" w:pos="640"/>
                <w:tab w:val="left" w:pos="870"/>
                <w:tab w:val="left" w:pos="1126"/>
              </w:tabs>
              <w:jc w:val="both"/>
              <w:rPr>
                <w:sz w:val="22"/>
                <w:szCs w:val="22"/>
              </w:rPr>
            </w:pPr>
          </w:p>
          <w:p w:rsidR="00423F3D" w:rsidRPr="007324C5" w:rsidRDefault="00423F3D" w:rsidP="00445D9E">
            <w:pPr>
              <w:pStyle w:val="BodyText"/>
              <w:tabs>
                <w:tab w:val="left" w:pos="640"/>
                <w:tab w:val="left" w:pos="870"/>
                <w:tab w:val="left" w:pos="1126"/>
              </w:tabs>
              <w:spacing w:after="120"/>
              <w:jc w:val="both"/>
              <w:rPr>
                <w:i/>
                <w:sz w:val="22"/>
                <w:szCs w:val="22"/>
              </w:rPr>
            </w:pPr>
            <w:r w:rsidRPr="007324C5">
              <w:rPr>
                <w:color w:val="FF0000"/>
                <w:sz w:val="22"/>
                <w:szCs w:val="22"/>
              </w:rPr>
              <w:t xml:space="preserve">*(1) </w:t>
            </w:r>
            <w:r w:rsidRPr="007324C5">
              <w:rPr>
                <w:i/>
                <w:sz w:val="22"/>
                <w:szCs w:val="22"/>
              </w:rPr>
              <w:t xml:space="preserve">Par </w:t>
            </w:r>
            <w:r w:rsidRPr="007324C5">
              <w:rPr>
                <w:i/>
                <w:sz w:val="22"/>
                <w:szCs w:val="22"/>
                <w:u w:val="single"/>
              </w:rPr>
              <w:t>iepriekšējo 5 (piecu) gadu laikā</w:t>
            </w:r>
            <w:r w:rsidRPr="007324C5">
              <w:rPr>
                <w:i/>
                <w:sz w:val="22"/>
                <w:szCs w:val="22"/>
              </w:rPr>
              <w:t xml:space="preserve"> īstenotu būvobjektu tiks atzīts būv</w:t>
            </w:r>
            <w:r w:rsidR="00084F70" w:rsidRPr="007324C5">
              <w:rPr>
                <w:i/>
                <w:sz w:val="22"/>
                <w:szCs w:val="22"/>
              </w:rPr>
              <w:t>objekts, kas laika posmā no 2013</w:t>
            </w:r>
            <w:r w:rsidRPr="007324C5">
              <w:rPr>
                <w:i/>
                <w:sz w:val="22"/>
                <w:szCs w:val="22"/>
              </w:rPr>
              <w:t>.gada 1.janvāra nodots ekspluatācijā atbilstoši attiecīgās valsts normatīvajos aktos noteiktajai kārtībai.</w:t>
            </w:r>
          </w:p>
          <w:p w:rsidR="00423F3D" w:rsidRPr="007324C5" w:rsidRDefault="00423F3D" w:rsidP="00445D9E">
            <w:pPr>
              <w:tabs>
                <w:tab w:val="left" w:pos="744"/>
                <w:tab w:val="left" w:pos="885"/>
                <w:tab w:val="left" w:pos="1383"/>
              </w:tabs>
              <w:spacing w:beforeLines="60" w:before="144" w:afterLines="60" w:after="144"/>
              <w:jc w:val="both"/>
              <w:rPr>
                <w:rFonts w:ascii="Times New Roman" w:eastAsia="Times New Roman" w:hAnsi="Times New Roman"/>
                <w:color w:val="000000" w:themeColor="text1"/>
              </w:rPr>
            </w:pPr>
            <w:r w:rsidRPr="007324C5">
              <w:rPr>
                <w:rFonts w:ascii="Times New Roman" w:hAnsi="Times New Roman" w:cs="Times New Roman"/>
                <w:color w:val="FF0000"/>
              </w:rPr>
              <w:t>**(2)</w:t>
            </w:r>
            <w:r w:rsidRPr="007324C5">
              <w:rPr>
                <w:rFonts w:ascii="Times New Roman" w:hAnsi="Times New Roman" w:cs="Times New Roman"/>
                <w:i/>
              </w:rPr>
              <w:t xml:space="preserve"> Par līdzīgu būvobjektu Komisija atzīs II vai III grupas ēkas jaunbūves ar vismaz 4 stāviem  pēc apvienotā “projektēšana un būvdarbi” principa, kur ēkas nesošo konstrukciju būvdarbos izmantotas saliekamās dzelzsbetona konstrukcijas, ēkas platība ir vismaz 7000 m</w:t>
            </w:r>
            <w:r w:rsidRPr="007324C5">
              <w:rPr>
                <w:rFonts w:ascii="Times New Roman" w:hAnsi="Times New Roman" w:cs="Times New Roman"/>
                <w:i/>
                <w:vertAlign w:val="superscript"/>
              </w:rPr>
              <w:t>2</w:t>
            </w:r>
            <w:r w:rsidRPr="007324C5">
              <w:rPr>
                <w:rFonts w:ascii="Times New Roman" w:hAnsi="Times New Roman" w:cs="Times New Roman"/>
                <w:i/>
              </w:rPr>
              <w:t xml:space="preserve"> (septiņi tūkstoši kvadrātmetri) un būvdarbu summa ir vismaz EUR 8 000 000,00 (astoņi miljoni euro).</w:t>
            </w:r>
          </w:p>
        </w:tc>
        <w:tc>
          <w:tcPr>
            <w:tcW w:w="4678" w:type="dxa"/>
            <w:shd w:val="clear" w:color="auto" w:fill="auto"/>
          </w:tcPr>
          <w:p w:rsidR="00423F3D" w:rsidRPr="007324C5" w:rsidRDefault="00423F3D" w:rsidP="00445D9E">
            <w:pPr>
              <w:pStyle w:val="NoSpacing"/>
              <w:jc w:val="both"/>
              <w:rPr>
                <w:sz w:val="22"/>
                <w:szCs w:val="22"/>
              </w:rPr>
            </w:pPr>
            <w:r w:rsidRPr="007324C5">
              <w:rPr>
                <w:b/>
                <w:sz w:val="22"/>
                <w:szCs w:val="22"/>
              </w:rPr>
              <w:t xml:space="preserve">a) </w:t>
            </w:r>
            <w:r w:rsidRPr="007324C5">
              <w:rPr>
                <w:sz w:val="22"/>
                <w:szCs w:val="22"/>
              </w:rPr>
              <w:t>Informācija par iepriekšējo pieredzi (pēc formas – nolikuma 2.pielikums).</w:t>
            </w:r>
            <w:r w:rsidRPr="007324C5">
              <w:rPr>
                <w:b/>
                <w:sz w:val="22"/>
                <w:szCs w:val="22"/>
              </w:rPr>
              <w:t xml:space="preserve"> </w:t>
            </w:r>
          </w:p>
          <w:p w:rsidR="00423F3D" w:rsidRPr="007324C5" w:rsidRDefault="00423F3D" w:rsidP="00445D9E">
            <w:pPr>
              <w:pStyle w:val="NoSpacing"/>
              <w:jc w:val="both"/>
              <w:rPr>
                <w:sz w:val="22"/>
                <w:szCs w:val="22"/>
              </w:rPr>
            </w:pPr>
            <w:r w:rsidRPr="007324C5">
              <w:rPr>
                <w:b/>
                <w:sz w:val="22"/>
                <w:szCs w:val="22"/>
              </w:rPr>
              <w:t>b)</w:t>
            </w:r>
            <w:r w:rsidRPr="007324C5">
              <w:rPr>
                <w:sz w:val="22"/>
                <w:szCs w:val="22"/>
              </w:rPr>
              <w:t xml:space="preserve"> Par katru pretendenta pieredzes objektu pievieno būves nodošanas aktu vai citu dokumentu, kas apstiprina būvdarbu pabeigšanas faktu un būvobjektu pasūtītāju atsauksmes, kas apliecina, ka visi darbi ir veikti atbilstoši attiecīgajiem normatīviem pienācīgi pabeigti un nodoti noteiktajā termiņā. </w:t>
            </w:r>
          </w:p>
        </w:tc>
      </w:tr>
      <w:tr w:rsidR="00423F3D" w:rsidRPr="007324C5" w:rsidTr="00445D9E">
        <w:tc>
          <w:tcPr>
            <w:tcW w:w="4678" w:type="dxa"/>
            <w:shd w:val="clear" w:color="auto" w:fill="auto"/>
          </w:tcPr>
          <w:p w:rsidR="00423F3D" w:rsidRPr="007324C5" w:rsidRDefault="00423F3D" w:rsidP="00445D9E">
            <w:pPr>
              <w:pStyle w:val="BodyText"/>
              <w:tabs>
                <w:tab w:val="left" w:pos="640"/>
                <w:tab w:val="left" w:pos="870"/>
                <w:tab w:val="left" w:pos="1126"/>
              </w:tabs>
              <w:jc w:val="both"/>
              <w:rPr>
                <w:sz w:val="22"/>
                <w:szCs w:val="22"/>
              </w:rPr>
            </w:pPr>
            <w:r w:rsidRPr="007324C5">
              <w:rPr>
                <w:b/>
                <w:sz w:val="22"/>
                <w:szCs w:val="22"/>
              </w:rPr>
              <w:t xml:space="preserve">2.12. </w:t>
            </w:r>
            <w:r w:rsidRPr="007324C5">
              <w:rPr>
                <w:sz w:val="22"/>
                <w:szCs w:val="22"/>
              </w:rPr>
              <w:t>Kandidātam iepriekšējo 5 (</w:t>
            </w:r>
            <w:r w:rsidRPr="007324C5">
              <w:rPr>
                <w:i/>
                <w:sz w:val="22"/>
                <w:szCs w:val="22"/>
              </w:rPr>
              <w:t>piecu</w:t>
            </w:r>
            <w:r w:rsidRPr="007324C5">
              <w:rPr>
                <w:sz w:val="22"/>
                <w:szCs w:val="22"/>
              </w:rPr>
              <w:t>) gadu</w:t>
            </w:r>
            <w:r w:rsidRPr="007324C5">
              <w:rPr>
                <w:color w:val="FF0000"/>
                <w:sz w:val="22"/>
                <w:szCs w:val="22"/>
              </w:rPr>
              <w:t xml:space="preserve">*(1) </w:t>
            </w:r>
            <w:r w:rsidRPr="007324C5">
              <w:rPr>
                <w:sz w:val="22"/>
                <w:szCs w:val="22"/>
              </w:rPr>
              <w:t xml:space="preserve">laikā kā galvenajam būvdarbu veicējam ir pieredze 2 (divu) II vai III grupas būvobjektu </w:t>
            </w:r>
            <w:r w:rsidRPr="007324C5">
              <w:rPr>
                <w:sz w:val="22"/>
                <w:szCs w:val="22"/>
              </w:rPr>
              <w:lastRenderedPageBreak/>
              <w:t>(jaunbūves) realizācijā, kur ēkas energoefektivitātes rādītājs apkurei ir ne vairāk kā 40 kWh/m</w:t>
            </w:r>
            <w:r w:rsidRPr="007324C5">
              <w:rPr>
                <w:sz w:val="22"/>
                <w:szCs w:val="22"/>
                <w:vertAlign w:val="superscript"/>
              </w:rPr>
              <w:t>2</w:t>
            </w:r>
            <w:r w:rsidRPr="007324C5">
              <w:rPr>
                <w:sz w:val="22"/>
                <w:szCs w:val="22"/>
              </w:rPr>
              <w:t xml:space="preserve"> gadā.</w:t>
            </w:r>
          </w:p>
          <w:p w:rsidR="00423F3D" w:rsidRPr="007324C5" w:rsidRDefault="00423F3D" w:rsidP="00445D9E">
            <w:pPr>
              <w:pStyle w:val="BodyText"/>
              <w:tabs>
                <w:tab w:val="left" w:pos="640"/>
                <w:tab w:val="left" w:pos="870"/>
                <w:tab w:val="left" w:pos="1126"/>
              </w:tabs>
              <w:jc w:val="both"/>
              <w:rPr>
                <w:b/>
                <w:sz w:val="22"/>
                <w:szCs w:val="22"/>
              </w:rPr>
            </w:pPr>
            <w:r w:rsidRPr="007324C5">
              <w:rPr>
                <w:b/>
                <w:sz w:val="22"/>
                <w:szCs w:val="22"/>
              </w:rPr>
              <w:t>Nolikuma prasības 2.12.  izpildei var tikt norādīti jau nolikuma punktā Nr. 2.11.  minētie objekti.</w:t>
            </w:r>
          </w:p>
          <w:p w:rsidR="00423F3D" w:rsidRPr="007324C5" w:rsidRDefault="00423F3D" w:rsidP="00445D9E">
            <w:pPr>
              <w:pStyle w:val="BodyText"/>
              <w:tabs>
                <w:tab w:val="left" w:pos="640"/>
                <w:tab w:val="left" w:pos="870"/>
                <w:tab w:val="left" w:pos="1126"/>
              </w:tabs>
              <w:jc w:val="both"/>
              <w:rPr>
                <w:b/>
                <w:sz w:val="22"/>
                <w:szCs w:val="22"/>
              </w:rPr>
            </w:pPr>
          </w:p>
        </w:tc>
        <w:tc>
          <w:tcPr>
            <w:tcW w:w="4678" w:type="dxa"/>
            <w:shd w:val="clear" w:color="auto" w:fill="auto"/>
          </w:tcPr>
          <w:p w:rsidR="00423F3D" w:rsidRPr="007324C5" w:rsidRDefault="00423F3D" w:rsidP="00445D9E">
            <w:pPr>
              <w:pStyle w:val="NoSpacing"/>
              <w:jc w:val="both"/>
              <w:rPr>
                <w:sz w:val="22"/>
                <w:szCs w:val="22"/>
              </w:rPr>
            </w:pPr>
            <w:r w:rsidRPr="007324C5">
              <w:rPr>
                <w:b/>
                <w:sz w:val="22"/>
                <w:szCs w:val="22"/>
              </w:rPr>
              <w:lastRenderedPageBreak/>
              <w:t xml:space="preserve">a) </w:t>
            </w:r>
            <w:r w:rsidRPr="007324C5">
              <w:rPr>
                <w:sz w:val="22"/>
                <w:szCs w:val="22"/>
              </w:rPr>
              <w:t>Informācija par iepriekšējo pieredzi (pēc formas – nolikuma 2.pielikums).</w:t>
            </w:r>
            <w:r w:rsidRPr="007324C5">
              <w:rPr>
                <w:b/>
                <w:sz w:val="22"/>
                <w:szCs w:val="22"/>
              </w:rPr>
              <w:t xml:space="preserve"> </w:t>
            </w:r>
          </w:p>
          <w:p w:rsidR="00423F3D" w:rsidRPr="007324C5" w:rsidRDefault="00423F3D" w:rsidP="00445D9E">
            <w:pPr>
              <w:pStyle w:val="NoSpacing"/>
              <w:jc w:val="both"/>
              <w:rPr>
                <w:b/>
                <w:sz w:val="22"/>
                <w:szCs w:val="22"/>
              </w:rPr>
            </w:pPr>
            <w:r w:rsidRPr="007324C5">
              <w:rPr>
                <w:b/>
                <w:sz w:val="22"/>
                <w:szCs w:val="22"/>
              </w:rPr>
              <w:t>b)</w:t>
            </w:r>
            <w:r w:rsidRPr="007324C5">
              <w:rPr>
                <w:sz w:val="22"/>
                <w:szCs w:val="22"/>
              </w:rPr>
              <w:t xml:space="preserve"> Par katru pretendenta pieredzes objektu </w:t>
            </w:r>
            <w:r w:rsidRPr="007324C5">
              <w:rPr>
                <w:sz w:val="22"/>
                <w:szCs w:val="22"/>
              </w:rPr>
              <w:lastRenderedPageBreak/>
              <w:t xml:space="preserve">pievieno būves nodošanas aktu vai citu dokumentu, kas apstiprina būvdarbu pabeigšanas faktu un būvobjektu pasūtītāju atsauksmes, kas apliecina, ka visi darbi ir veikti atbilstoši attiecīgajiem normatīviem pienācīgi pabeigti un nodoti noteiktajā termiņā. </w:t>
            </w:r>
          </w:p>
        </w:tc>
      </w:tr>
      <w:tr w:rsidR="00423F3D" w:rsidRPr="007324C5" w:rsidTr="00445D9E">
        <w:tc>
          <w:tcPr>
            <w:tcW w:w="4678" w:type="dxa"/>
            <w:shd w:val="clear" w:color="auto" w:fill="auto"/>
          </w:tcPr>
          <w:p w:rsidR="00423F3D" w:rsidRPr="007324C5" w:rsidRDefault="00423F3D" w:rsidP="00445D9E">
            <w:pPr>
              <w:pStyle w:val="xmsonormal"/>
              <w:jc w:val="both"/>
              <w:rPr>
                <w:color w:val="000000" w:themeColor="text1"/>
                <w:sz w:val="22"/>
                <w:szCs w:val="22"/>
              </w:rPr>
            </w:pPr>
            <w:r w:rsidRPr="007324C5">
              <w:rPr>
                <w:b/>
                <w:color w:val="000000" w:themeColor="text1"/>
                <w:sz w:val="22"/>
                <w:szCs w:val="22"/>
              </w:rPr>
              <w:lastRenderedPageBreak/>
              <w:t>2.13.</w:t>
            </w:r>
            <w:r w:rsidRPr="007324C5">
              <w:rPr>
                <w:color w:val="000000" w:themeColor="text1"/>
                <w:sz w:val="22"/>
                <w:szCs w:val="22"/>
              </w:rPr>
              <w:t xml:space="preserve"> Kandidāts iepriekšējo 5 (piecu) gadu</w:t>
            </w:r>
            <w:r w:rsidRPr="007324C5">
              <w:rPr>
                <w:color w:val="FF0000"/>
                <w:sz w:val="22"/>
                <w:szCs w:val="22"/>
              </w:rPr>
              <w:t>*(1)</w:t>
            </w:r>
            <w:r w:rsidRPr="007324C5">
              <w:rPr>
                <w:color w:val="000000" w:themeColor="text1"/>
                <w:sz w:val="22"/>
                <w:szCs w:val="22"/>
              </w:rPr>
              <w:t xml:space="preserve"> laikā kā galvenais būvdarbu veicējs ir veicis 2 (</w:t>
            </w:r>
            <w:r w:rsidRPr="007324C5">
              <w:rPr>
                <w:i/>
                <w:color w:val="000000" w:themeColor="text1"/>
                <w:sz w:val="22"/>
                <w:szCs w:val="22"/>
              </w:rPr>
              <w:t>divus)</w:t>
            </w:r>
            <w:r w:rsidRPr="007324C5">
              <w:rPr>
                <w:color w:val="000000" w:themeColor="text1"/>
                <w:sz w:val="22"/>
                <w:szCs w:val="22"/>
              </w:rPr>
              <w:t xml:space="preserve"> ceļu (</w:t>
            </w:r>
            <w:r w:rsidRPr="007324C5">
              <w:rPr>
                <w:i/>
                <w:color w:val="000000" w:themeColor="text1"/>
                <w:sz w:val="22"/>
                <w:szCs w:val="22"/>
              </w:rPr>
              <w:t xml:space="preserve">atbilstoši ceļu satiksmes likuma 1 panta 3.daļa) </w:t>
            </w:r>
            <w:r w:rsidRPr="007324C5">
              <w:rPr>
                <w:color w:val="000000" w:themeColor="text1"/>
                <w:sz w:val="22"/>
                <w:szCs w:val="22"/>
              </w:rPr>
              <w:t>ar apakšzemes inženierkomunikācijām būvdarbu līgumu realizāciju, kur katra līguma ietvaros ieklāts ne mazāk kā 5000 m</w:t>
            </w:r>
            <w:r w:rsidRPr="007324C5">
              <w:rPr>
                <w:color w:val="000000" w:themeColor="text1"/>
                <w:sz w:val="22"/>
                <w:szCs w:val="22"/>
                <w:vertAlign w:val="superscript"/>
              </w:rPr>
              <w:t xml:space="preserve">2 </w:t>
            </w:r>
            <w:r w:rsidRPr="007324C5">
              <w:rPr>
                <w:color w:val="000000" w:themeColor="text1"/>
                <w:sz w:val="22"/>
                <w:szCs w:val="22"/>
              </w:rPr>
              <w:t>bruģa segums.</w:t>
            </w:r>
          </w:p>
        </w:tc>
        <w:tc>
          <w:tcPr>
            <w:tcW w:w="4678" w:type="dxa"/>
            <w:shd w:val="clear" w:color="auto" w:fill="auto"/>
          </w:tcPr>
          <w:p w:rsidR="00423F3D" w:rsidRPr="007324C5" w:rsidRDefault="00423F3D" w:rsidP="00445D9E">
            <w:pPr>
              <w:pStyle w:val="NoSpacing"/>
              <w:jc w:val="both"/>
              <w:rPr>
                <w:sz w:val="22"/>
                <w:szCs w:val="22"/>
              </w:rPr>
            </w:pPr>
            <w:r w:rsidRPr="007324C5">
              <w:rPr>
                <w:b/>
                <w:sz w:val="22"/>
                <w:szCs w:val="22"/>
              </w:rPr>
              <w:t xml:space="preserve">a) </w:t>
            </w:r>
            <w:r w:rsidRPr="007324C5">
              <w:rPr>
                <w:sz w:val="22"/>
                <w:szCs w:val="22"/>
              </w:rPr>
              <w:t>Informācija par iepriekšējo pieredzi (pēc formas – nolikuma 2.pielikums).</w:t>
            </w:r>
            <w:r w:rsidRPr="007324C5">
              <w:rPr>
                <w:b/>
                <w:sz w:val="22"/>
                <w:szCs w:val="22"/>
              </w:rPr>
              <w:t xml:space="preserve"> </w:t>
            </w:r>
          </w:p>
          <w:p w:rsidR="00423F3D" w:rsidRPr="007324C5" w:rsidRDefault="00423F3D" w:rsidP="00445D9E">
            <w:pPr>
              <w:pStyle w:val="NoSpacing"/>
              <w:jc w:val="both"/>
              <w:rPr>
                <w:b/>
                <w:sz w:val="22"/>
                <w:szCs w:val="22"/>
              </w:rPr>
            </w:pPr>
            <w:r w:rsidRPr="007324C5">
              <w:rPr>
                <w:b/>
                <w:sz w:val="22"/>
                <w:szCs w:val="22"/>
              </w:rPr>
              <w:t>b)</w:t>
            </w:r>
            <w:r w:rsidRPr="007324C5">
              <w:rPr>
                <w:sz w:val="22"/>
                <w:szCs w:val="22"/>
              </w:rPr>
              <w:t xml:space="preserve"> Par katru pretendenta pieredzes objektu pievieno būves nodošanas aktu vai citu dokumentu, kas apstiprina būvdarbu pabeigšanas faktu un būvobjektu pasūtītāju atsauksmes, kas apliecina, ka visi darbi ir veikti atbilstoši attiecīgajiem normatīviem pienācīgi pabeigti un nodoti noteiktajā termiņā. </w:t>
            </w:r>
          </w:p>
        </w:tc>
      </w:tr>
      <w:tr w:rsidR="00423F3D" w:rsidRPr="007324C5" w:rsidTr="00445D9E">
        <w:tc>
          <w:tcPr>
            <w:tcW w:w="4678" w:type="dxa"/>
            <w:shd w:val="clear" w:color="auto" w:fill="auto"/>
          </w:tcPr>
          <w:p w:rsidR="00423F3D" w:rsidRPr="007324C5" w:rsidRDefault="00423F3D" w:rsidP="00445D9E">
            <w:pPr>
              <w:pStyle w:val="NoSpacing"/>
              <w:jc w:val="both"/>
              <w:rPr>
                <w:b/>
                <w:sz w:val="22"/>
                <w:szCs w:val="22"/>
              </w:rPr>
            </w:pPr>
            <w:r w:rsidRPr="007324C5">
              <w:rPr>
                <w:b/>
                <w:sz w:val="22"/>
                <w:szCs w:val="22"/>
              </w:rPr>
              <w:t>2.14. Kandidāts līguma izpildē nodrošina:</w:t>
            </w:r>
          </w:p>
        </w:tc>
        <w:tc>
          <w:tcPr>
            <w:tcW w:w="4678" w:type="dxa"/>
            <w:shd w:val="clear" w:color="auto" w:fill="auto"/>
          </w:tcPr>
          <w:p w:rsidR="00423F3D" w:rsidRPr="007324C5" w:rsidRDefault="00423F3D" w:rsidP="00445D9E">
            <w:pPr>
              <w:pStyle w:val="NoSpacing"/>
              <w:jc w:val="both"/>
              <w:rPr>
                <w:b/>
                <w:sz w:val="22"/>
                <w:szCs w:val="22"/>
              </w:rPr>
            </w:pPr>
          </w:p>
        </w:tc>
      </w:tr>
      <w:tr w:rsidR="00D8417A" w:rsidRPr="007324C5" w:rsidTr="00445D9E">
        <w:tc>
          <w:tcPr>
            <w:tcW w:w="4678" w:type="dxa"/>
            <w:shd w:val="clear" w:color="auto" w:fill="auto"/>
          </w:tcPr>
          <w:p w:rsidR="00D8417A" w:rsidRPr="007324C5" w:rsidRDefault="00D8417A" w:rsidP="00445D9E">
            <w:pPr>
              <w:tabs>
                <w:tab w:val="left" w:pos="744"/>
                <w:tab w:val="left" w:pos="885"/>
                <w:tab w:val="left" w:pos="1383"/>
              </w:tabs>
              <w:spacing w:after="0" w:line="240" w:lineRule="auto"/>
              <w:jc w:val="both"/>
              <w:rPr>
                <w:rFonts w:ascii="Times New Roman" w:hAnsi="Times New Roman" w:cs="Times New Roman"/>
              </w:rPr>
            </w:pPr>
            <w:r w:rsidRPr="007324C5">
              <w:rPr>
                <w:rFonts w:ascii="Times New Roman" w:hAnsi="Times New Roman" w:cs="Times New Roman"/>
              </w:rPr>
              <w:t>2.14.1.</w:t>
            </w:r>
            <w:r w:rsidRPr="007324C5">
              <w:rPr>
                <w:rFonts w:ascii="Times New Roman" w:hAnsi="Times New Roman" w:cs="Times New Roman"/>
                <w:b/>
              </w:rPr>
              <w:t>Projekta vadītāju</w:t>
            </w:r>
            <w:r w:rsidRPr="007324C5">
              <w:rPr>
                <w:rFonts w:ascii="Times New Roman" w:hAnsi="Times New Roman" w:cs="Times New Roman"/>
              </w:rPr>
              <w:t>, kuram iepriekšējo 5 (piecu) gadu</w:t>
            </w:r>
            <w:r w:rsidRPr="007324C5">
              <w:rPr>
                <w:rFonts w:ascii="Times New Roman" w:hAnsi="Times New Roman" w:cs="Times New Roman"/>
                <w:color w:val="FF0000"/>
              </w:rPr>
              <w:t xml:space="preserve">***(3) </w:t>
            </w:r>
            <w:r w:rsidRPr="007324C5">
              <w:rPr>
                <w:rFonts w:ascii="Times New Roman" w:hAnsi="Times New Roman" w:cs="Times New Roman"/>
              </w:rPr>
              <w:t>laikā ir pieredze vismaz 1 (viena) II vai III grupas ēkas jaunbūves ar vismaz 4 stāviem pēc apvienotā “projektēšana un būvdarbi” principa kā galvenā būvdarbu veicēja projekta vadītājam. Būvdarbu summa ir vismaz EUR 8 000 000,00 (astoņi miljoni euro).</w:t>
            </w:r>
          </w:p>
          <w:p w:rsidR="00D8417A" w:rsidRPr="007324C5" w:rsidRDefault="00D8417A" w:rsidP="00445D9E">
            <w:pPr>
              <w:tabs>
                <w:tab w:val="left" w:pos="744"/>
                <w:tab w:val="left" w:pos="885"/>
                <w:tab w:val="left" w:pos="1383"/>
              </w:tabs>
              <w:spacing w:after="0" w:line="240" w:lineRule="auto"/>
              <w:jc w:val="both"/>
              <w:rPr>
                <w:rFonts w:ascii="Times New Roman" w:hAnsi="Times New Roman" w:cs="Times New Roman"/>
              </w:rPr>
            </w:pPr>
          </w:p>
        </w:tc>
        <w:tc>
          <w:tcPr>
            <w:tcW w:w="4678" w:type="dxa"/>
            <w:vMerge w:val="restart"/>
            <w:shd w:val="clear" w:color="auto" w:fill="auto"/>
          </w:tcPr>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p>
          <w:p w:rsidR="00D8417A" w:rsidRPr="007324C5" w:rsidRDefault="00D8417A" w:rsidP="00445D9E">
            <w:pPr>
              <w:pStyle w:val="NoSpacing"/>
              <w:jc w:val="both"/>
              <w:rPr>
                <w:b/>
                <w:sz w:val="22"/>
                <w:szCs w:val="22"/>
              </w:rPr>
            </w:pPr>
            <w:r w:rsidRPr="007324C5">
              <w:rPr>
                <w:b/>
                <w:sz w:val="22"/>
                <w:szCs w:val="22"/>
              </w:rPr>
              <w:t xml:space="preserve">a) </w:t>
            </w:r>
            <w:r w:rsidRPr="007324C5">
              <w:rPr>
                <w:sz w:val="22"/>
                <w:szCs w:val="22"/>
              </w:rPr>
              <w:t>Informācija par līguma izpildi (pēc formas – nolikuma 3.pielikums).</w:t>
            </w:r>
          </w:p>
          <w:p w:rsidR="00D8417A" w:rsidRPr="007324C5" w:rsidRDefault="00D8417A" w:rsidP="00445D9E">
            <w:pPr>
              <w:pStyle w:val="NoSpacing"/>
              <w:jc w:val="both"/>
              <w:rPr>
                <w:b/>
                <w:sz w:val="22"/>
                <w:szCs w:val="22"/>
              </w:rPr>
            </w:pPr>
            <w:r w:rsidRPr="007324C5">
              <w:rPr>
                <w:b/>
                <w:sz w:val="22"/>
                <w:szCs w:val="22"/>
              </w:rPr>
              <w:t xml:space="preserve">b) </w:t>
            </w:r>
            <w:r w:rsidRPr="007324C5">
              <w:rPr>
                <w:sz w:val="22"/>
                <w:szCs w:val="22"/>
              </w:rPr>
              <w:t>Informācija par iepriekšējo pieredzi (pēc formas – nolikuma 2.pielikums)</w:t>
            </w:r>
          </w:p>
          <w:p w:rsidR="00D8417A" w:rsidRPr="007324C5" w:rsidRDefault="00D8417A" w:rsidP="00445D9E">
            <w:pPr>
              <w:pStyle w:val="NoSpacing"/>
              <w:jc w:val="both"/>
              <w:rPr>
                <w:sz w:val="22"/>
                <w:szCs w:val="22"/>
              </w:rPr>
            </w:pPr>
            <w:r w:rsidRPr="007324C5">
              <w:rPr>
                <w:b/>
                <w:sz w:val="22"/>
                <w:szCs w:val="22"/>
              </w:rPr>
              <w:t>c)</w:t>
            </w:r>
            <w:r w:rsidRPr="007324C5">
              <w:rPr>
                <w:sz w:val="22"/>
                <w:szCs w:val="22"/>
              </w:rPr>
              <w:t xml:space="preserve"> Sertificēto speciālistu, kas līguma piešķiršanas gadījumā darbosies šī līguma izpildē sertifikātu kopijas (vai norāde uz publisku datubāzi, kurā Komisija var pārliecināties par sertifikātiem).</w:t>
            </w:r>
          </w:p>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b/>
              </w:rPr>
              <w:t>d)</w:t>
            </w:r>
            <w:r w:rsidRPr="007324C5">
              <w:rPr>
                <w:rFonts w:ascii="Times New Roman" w:hAnsi="Times New Roman" w:cs="Times New Roman"/>
              </w:rPr>
              <w:t xml:space="preserve"> Ja kāds no nolikuma 2.14.punktā minētajiem speciālistiem nav kandidāta vai tā piesaistītā apakšuzņēmēja darbinieks, pieteikumam pievieno piesaistītā speciālista pašrocīgi parakstītu apliecinājumu par dalību līguma izpildē konkrētajā pozīcijā, ja iepirkuma rezultātā līguma slēgšanas tiesības tiks piešķirtas kandidātam.</w:t>
            </w:r>
          </w:p>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b/>
              </w:rPr>
            </w:pPr>
            <w:r w:rsidRPr="007324C5">
              <w:rPr>
                <w:rFonts w:ascii="Times New Roman" w:hAnsi="Times New Roman" w:cs="Times New Roman"/>
                <w:b/>
              </w:rPr>
              <w:t xml:space="preserve">e) </w:t>
            </w:r>
            <w:r w:rsidRPr="007324C5">
              <w:rPr>
                <w:rFonts w:ascii="Times New Roman" w:hAnsi="Times New Roman" w:cs="Times New Roman"/>
              </w:rPr>
              <w:t>Pieteikumam pievieno dokumentus, kas pierāda  katra speciālista dalību nolikumam atbilstošajā būvprojekta izstrādē vai būvobjekta darbu vadīšanā noteiktajām prasībām, piemēram, izstrādāto būvprojektu lapas, būvatļaujas, būvdarbu žurnālus, ēkas nodošanas ekspluatācijā aktus.</w:t>
            </w:r>
          </w:p>
        </w:tc>
      </w:tr>
      <w:tr w:rsidR="00D8417A" w:rsidRPr="007324C5" w:rsidTr="00445D9E">
        <w:tc>
          <w:tcPr>
            <w:tcW w:w="4678" w:type="dxa"/>
            <w:shd w:val="clear" w:color="auto" w:fill="auto"/>
          </w:tcPr>
          <w:p w:rsidR="00D8417A" w:rsidRPr="007324C5" w:rsidRDefault="00D8417A" w:rsidP="00445D9E">
            <w:pPr>
              <w:pStyle w:val="NoSpacing"/>
              <w:rPr>
                <w:b/>
                <w:sz w:val="22"/>
                <w:szCs w:val="22"/>
              </w:rPr>
            </w:pPr>
            <w:r w:rsidRPr="007324C5">
              <w:rPr>
                <w:b/>
                <w:sz w:val="22"/>
                <w:szCs w:val="22"/>
              </w:rPr>
              <w:t>Būvprojekta izstrādei un autoruzraudzībai</w:t>
            </w:r>
          </w:p>
        </w:tc>
        <w:tc>
          <w:tcPr>
            <w:tcW w:w="4678" w:type="dxa"/>
            <w:vMerge/>
            <w:shd w:val="clear" w:color="auto" w:fill="auto"/>
          </w:tcPr>
          <w:p w:rsidR="00D8417A" w:rsidRPr="007324C5" w:rsidRDefault="00D8417A" w:rsidP="00445D9E">
            <w:pPr>
              <w:pStyle w:val="NoSpacing"/>
              <w:rPr>
                <w:sz w:val="22"/>
                <w:szCs w:val="22"/>
              </w:rPr>
            </w:pPr>
          </w:p>
        </w:tc>
      </w:tr>
      <w:tr w:rsidR="00D8417A" w:rsidRPr="007324C5" w:rsidTr="00445D9E">
        <w:tc>
          <w:tcPr>
            <w:tcW w:w="4678" w:type="dxa"/>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t>2.14.2.</w:t>
            </w:r>
            <w:r w:rsidRPr="007324C5">
              <w:rPr>
                <w:rFonts w:ascii="Times New Roman" w:hAnsi="Times New Roman" w:cs="Times New Roman"/>
                <w:b/>
              </w:rPr>
              <w:t>Būvprojekta vadītāju</w:t>
            </w:r>
            <w:r w:rsidRPr="007324C5">
              <w:rPr>
                <w:rFonts w:ascii="Times New Roman" w:hAnsi="Times New Roman" w:cs="Times New Roman"/>
              </w:rPr>
              <w:t>,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 (3)</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II vai III grupas būvprojektu izstrādē kā būvprojekta vadītājam, kur viens no būvprojektiem ir līdzīga</w:t>
            </w:r>
            <w:r w:rsidRPr="007324C5">
              <w:rPr>
                <w:rFonts w:ascii="Times New Roman" w:hAnsi="Times New Roman" w:cs="Times New Roman"/>
                <w:color w:val="FF0000"/>
              </w:rPr>
              <w:t xml:space="preserve">****(4) </w:t>
            </w:r>
            <w:r w:rsidRPr="007324C5">
              <w:rPr>
                <w:rFonts w:ascii="Times New Roman" w:hAnsi="Times New Roman" w:cs="Times New Roman"/>
              </w:rPr>
              <w:t xml:space="preserve"> rakstura.</w:t>
            </w:r>
          </w:p>
          <w:p w:rsidR="00D8417A" w:rsidRPr="007324C5" w:rsidRDefault="00D8417A" w:rsidP="00445D9E">
            <w:pPr>
              <w:tabs>
                <w:tab w:val="left" w:pos="854"/>
                <w:tab w:val="left" w:pos="3600"/>
                <w:tab w:val="left" w:pos="4500"/>
              </w:tabs>
              <w:spacing w:after="0" w:line="240" w:lineRule="auto"/>
              <w:rPr>
                <w:rFonts w:ascii="Times New Roman" w:hAnsi="Times New Roman" w:cs="Times New Roman"/>
              </w:rPr>
            </w:pP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D8417A" w:rsidRPr="007324C5" w:rsidTr="00445D9E">
        <w:tc>
          <w:tcPr>
            <w:tcW w:w="4678" w:type="dxa"/>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b/>
              </w:rPr>
            </w:pPr>
            <w:r w:rsidRPr="007324C5">
              <w:rPr>
                <w:rFonts w:ascii="Times New Roman" w:hAnsi="Times New Roman" w:cs="Times New Roman"/>
              </w:rPr>
              <w:t xml:space="preserve">2.14.3. </w:t>
            </w:r>
            <w:r w:rsidRPr="007324C5">
              <w:rPr>
                <w:rFonts w:ascii="Times New Roman" w:hAnsi="Times New Roman" w:cs="Times New Roman"/>
                <w:b/>
              </w:rPr>
              <w:t xml:space="preserve">Sertificētu arhitektu, </w:t>
            </w:r>
            <w:r w:rsidRPr="007324C5">
              <w:rPr>
                <w:rFonts w:ascii="Times New Roman" w:hAnsi="Times New Roman" w:cs="Times New Roman"/>
              </w:rPr>
              <w:t>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***(3)</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II vai III grupas būvprojektu izstrādē kā arhitektam, kur viens no būvprojektiem ir līdzīga</w:t>
            </w:r>
            <w:r w:rsidRPr="007324C5">
              <w:rPr>
                <w:rFonts w:ascii="Times New Roman" w:hAnsi="Times New Roman" w:cs="Times New Roman"/>
                <w:color w:val="FF0000"/>
              </w:rPr>
              <w:t xml:space="preserve">****(4) </w:t>
            </w:r>
            <w:r w:rsidRPr="007324C5">
              <w:rPr>
                <w:rFonts w:ascii="Times New Roman" w:hAnsi="Times New Roman" w:cs="Times New Roman"/>
              </w:rPr>
              <w:t xml:space="preserve"> rakstura.</w:t>
            </w: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D8417A" w:rsidRPr="007324C5" w:rsidTr="00445D9E">
        <w:tc>
          <w:tcPr>
            <w:tcW w:w="4678" w:type="dxa"/>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t>2.14.4.</w:t>
            </w:r>
            <w:r w:rsidRPr="007324C5">
              <w:rPr>
                <w:rFonts w:ascii="Times New Roman" w:hAnsi="Times New Roman" w:cs="Times New Roman"/>
                <w:b/>
              </w:rPr>
              <w:t>Sertificētu speciālistu ēku konstrukciju projektēšanā</w:t>
            </w:r>
            <w:r w:rsidRPr="007324C5">
              <w:rPr>
                <w:rFonts w:ascii="Times New Roman" w:hAnsi="Times New Roman" w:cs="Times New Roman"/>
              </w:rPr>
              <w:t>,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***(3)</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II vai III grupas būvprojektu izstrādē kā būvkonstrukciju daļas vadītājam, kur viens no būvprojektiem ir līdzīga</w:t>
            </w:r>
            <w:r w:rsidRPr="007324C5">
              <w:rPr>
                <w:rFonts w:ascii="Times New Roman" w:hAnsi="Times New Roman" w:cs="Times New Roman"/>
                <w:color w:val="FF0000"/>
              </w:rPr>
              <w:t>****(4a)</w:t>
            </w:r>
            <w:r w:rsidRPr="007324C5">
              <w:rPr>
                <w:rFonts w:ascii="Times New Roman" w:hAnsi="Times New Roman" w:cs="Times New Roman"/>
              </w:rPr>
              <w:t xml:space="preserve"> rakstura.</w:t>
            </w: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D8417A" w:rsidRPr="007324C5" w:rsidTr="00445D9E">
        <w:tc>
          <w:tcPr>
            <w:tcW w:w="4678" w:type="dxa"/>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t>2.14.5.</w:t>
            </w:r>
            <w:r w:rsidRPr="007324C5">
              <w:rPr>
                <w:rFonts w:ascii="Times New Roman" w:hAnsi="Times New Roman" w:cs="Times New Roman"/>
                <w:b/>
              </w:rPr>
              <w:t>Sertificētu speciālistu ceļu projektēšanā</w:t>
            </w:r>
            <w:r w:rsidRPr="007324C5">
              <w:rPr>
                <w:rFonts w:ascii="Times New Roman" w:hAnsi="Times New Roman" w:cs="Times New Roman"/>
              </w:rPr>
              <w:t>,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***(3)</w:t>
            </w:r>
            <w:r w:rsidRPr="007324C5">
              <w:rPr>
                <w:rFonts w:ascii="Times New Roman" w:hAnsi="Times New Roman" w:cs="Times New Roman"/>
              </w:rPr>
              <w:t xml:space="preserve"> ir pieredze vismaz 3 (</w:t>
            </w:r>
            <w:r w:rsidRPr="007324C5">
              <w:rPr>
                <w:rFonts w:ascii="Times New Roman" w:hAnsi="Times New Roman" w:cs="Times New Roman"/>
                <w:i/>
              </w:rPr>
              <w:t>trīs)</w:t>
            </w:r>
            <w:r w:rsidRPr="007324C5">
              <w:rPr>
                <w:rFonts w:ascii="Times New Roman" w:hAnsi="Times New Roman" w:cs="Times New Roman"/>
              </w:rPr>
              <w:t xml:space="preserve"> ceļu (</w:t>
            </w:r>
            <w:r w:rsidRPr="007324C5">
              <w:rPr>
                <w:rFonts w:ascii="Times New Roman" w:hAnsi="Times New Roman" w:cs="Times New Roman"/>
                <w:i/>
              </w:rPr>
              <w:t xml:space="preserve">atbilstoši ceļu satiksmes likuma 1 panta 3.daļa) </w:t>
            </w:r>
            <w:r w:rsidRPr="007324C5">
              <w:rPr>
                <w:rFonts w:ascii="Times New Roman" w:hAnsi="Times New Roman" w:cs="Times New Roman"/>
              </w:rPr>
              <w:t>ar apakšzemes inženierkomunikācijām</w:t>
            </w:r>
            <w:r w:rsidRPr="007324C5">
              <w:rPr>
                <w:rFonts w:ascii="Times New Roman" w:hAnsi="Times New Roman" w:cs="Times New Roman"/>
                <w:i/>
              </w:rPr>
              <w:t xml:space="preserve"> </w:t>
            </w:r>
            <w:r w:rsidRPr="007324C5">
              <w:rPr>
                <w:rFonts w:ascii="Times New Roman" w:hAnsi="Times New Roman" w:cs="Times New Roman"/>
              </w:rPr>
              <w:t>būvprojekta izstrādē kā būvprojekta vai ceļu daļas vadītājam.</w:t>
            </w: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D8417A" w:rsidRPr="007324C5" w:rsidTr="00445D9E">
        <w:tc>
          <w:tcPr>
            <w:tcW w:w="4678" w:type="dxa"/>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t>2.14.6.</w:t>
            </w:r>
            <w:r w:rsidRPr="007324C5">
              <w:rPr>
                <w:rFonts w:ascii="Times New Roman" w:hAnsi="Times New Roman" w:cs="Times New Roman"/>
                <w:b/>
              </w:rPr>
              <w:t xml:space="preserve">Sertificētu speciālistu </w:t>
            </w:r>
            <w:r w:rsidRPr="007324C5">
              <w:rPr>
                <w:rFonts w:ascii="Times New Roman" w:hAnsi="Times New Roman" w:cs="Times New Roman"/>
                <w:b/>
                <w:shd w:val="clear" w:color="auto" w:fill="FFFFFF"/>
              </w:rPr>
              <w:t xml:space="preserve">siltumapgādes, ventilācijas un gaisa kondicionēšanas sistēmu </w:t>
            </w:r>
            <w:r w:rsidRPr="007324C5">
              <w:rPr>
                <w:rFonts w:ascii="Times New Roman" w:hAnsi="Times New Roman" w:cs="Times New Roman"/>
                <w:b/>
              </w:rPr>
              <w:t>projektēšanā</w:t>
            </w:r>
            <w:r w:rsidRPr="007324C5">
              <w:rPr>
                <w:rFonts w:ascii="Times New Roman" w:hAnsi="Times New Roman" w:cs="Times New Roman"/>
              </w:rPr>
              <w:t>,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***(3)</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II vai III grupas būvprojektu izstrādē kā būvprojekta daļas vadītājam, kur viens no būvprojektiem ir līdzīga</w:t>
            </w:r>
            <w:r w:rsidRPr="007324C5">
              <w:rPr>
                <w:rFonts w:ascii="Times New Roman" w:hAnsi="Times New Roman" w:cs="Times New Roman"/>
                <w:color w:val="FF0000"/>
              </w:rPr>
              <w:t>****(4)</w:t>
            </w:r>
            <w:r w:rsidRPr="007324C5">
              <w:rPr>
                <w:rFonts w:ascii="Times New Roman" w:hAnsi="Times New Roman" w:cs="Times New Roman"/>
              </w:rPr>
              <w:t xml:space="preserve"> rakstura.</w:t>
            </w: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D8417A" w:rsidRPr="007324C5" w:rsidTr="00445D9E">
        <w:tc>
          <w:tcPr>
            <w:tcW w:w="4678" w:type="dxa"/>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lastRenderedPageBreak/>
              <w:t>2.14.7.</w:t>
            </w:r>
            <w:r w:rsidRPr="007324C5">
              <w:rPr>
                <w:rFonts w:ascii="Times New Roman" w:hAnsi="Times New Roman" w:cs="Times New Roman"/>
                <w:b/>
              </w:rPr>
              <w:t xml:space="preserve"> Sertificētu speciālistu ūdensapgādes un kanalizācijas sistēmu, ieskaitot ugunsdzēsības sistēmas, projektēšana,</w:t>
            </w:r>
            <w:r w:rsidRPr="007324C5">
              <w:rPr>
                <w:rFonts w:ascii="Times New Roman" w:hAnsi="Times New Roman" w:cs="Times New Roman"/>
              </w:rPr>
              <w:t xml:space="preserve">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***(3)</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II vai III grupas būvprojektu izstrādē kā būvprojekta daļas vadītājam, kur viens no būvprojektiem ir līdzīga</w:t>
            </w:r>
            <w:r w:rsidRPr="007324C5">
              <w:rPr>
                <w:rFonts w:ascii="Times New Roman" w:hAnsi="Times New Roman" w:cs="Times New Roman"/>
                <w:color w:val="FF0000"/>
              </w:rPr>
              <w:t>****(4)</w:t>
            </w:r>
            <w:r w:rsidRPr="007324C5">
              <w:rPr>
                <w:rFonts w:ascii="Times New Roman" w:hAnsi="Times New Roman" w:cs="Times New Roman"/>
              </w:rPr>
              <w:t xml:space="preserve"> rakstura.</w:t>
            </w: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D8417A" w:rsidRPr="007324C5" w:rsidTr="00445D9E">
        <w:tc>
          <w:tcPr>
            <w:tcW w:w="4678" w:type="dxa"/>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lastRenderedPageBreak/>
              <w:t>2.14.8.</w:t>
            </w:r>
            <w:r w:rsidRPr="007324C5">
              <w:rPr>
                <w:rFonts w:ascii="Times New Roman" w:hAnsi="Times New Roman" w:cs="Times New Roman"/>
                <w:b/>
              </w:rPr>
              <w:t xml:space="preserve"> Sertificētu speciālistu elektroietaišu projektēšanā</w:t>
            </w:r>
            <w:r w:rsidRPr="007324C5">
              <w:rPr>
                <w:rFonts w:ascii="Times New Roman" w:hAnsi="Times New Roman" w:cs="Times New Roman"/>
              </w:rPr>
              <w:t>,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***(3)</w:t>
            </w:r>
            <w:r w:rsidRPr="007324C5">
              <w:rPr>
                <w:rFonts w:ascii="Times New Roman" w:hAnsi="Times New Roman" w:cs="Times New Roman"/>
              </w:rPr>
              <w:t xml:space="preserve"> ir pieredze vismaz 3 (</w:t>
            </w:r>
            <w:r w:rsidRPr="007324C5">
              <w:rPr>
                <w:rFonts w:ascii="Times New Roman" w:hAnsi="Times New Roman" w:cs="Times New Roman"/>
                <w:i/>
              </w:rPr>
              <w:t>trīs</w:t>
            </w:r>
            <w:r w:rsidRPr="007324C5">
              <w:rPr>
                <w:rFonts w:ascii="Times New Roman" w:hAnsi="Times New Roman" w:cs="Times New Roman"/>
              </w:rPr>
              <w:t>) līdzīga</w:t>
            </w:r>
            <w:r w:rsidRPr="007324C5">
              <w:rPr>
                <w:rFonts w:ascii="Times New Roman" w:hAnsi="Times New Roman" w:cs="Times New Roman"/>
                <w:color w:val="FF0000"/>
              </w:rPr>
              <w:t>****(4)</w:t>
            </w:r>
            <w:r w:rsidRPr="007324C5">
              <w:rPr>
                <w:rFonts w:ascii="Times New Roman" w:hAnsi="Times New Roman" w:cs="Times New Roman"/>
              </w:rPr>
              <w:t xml:space="preserve"> būvprojekta izstrādē kā būvprojekta daļas vadītājam.</w:t>
            </w: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D8417A" w:rsidRPr="007324C5" w:rsidTr="00445D9E">
        <w:tc>
          <w:tcPr>
            <w:tcW w:w="4678" w:type="dxa"/>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t xml:space="preserve">2.14.9. </w:t>
            </w:r>
            <w:r w:rsidRPr="007324C5">
              <w:rPr>
                <w:rFonts w:ascii="Times New Roman" w:hAnsi="Times New Roman" w:cs="Times New Roman"/>
                <w:b/>
              </w:rPr>
              <w:t>Sertificētu speciālistu elektronisko sakaru sistēmu un tīklu projektēšanā</w:t>
            </w:r>
            <w:r w:rsidRPr="007324C5">
              <w:rPr>
                <w:rFonts w:ascii="Times New Roman" w:hAnsi="Times New Roman" w:cs="Times New Roman"/>
              </w:rPr>
              <w:t>,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***(3)</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II vai III grupas būvprojektu izstrādē kā būvprojekta daļas vadītājam, kur viens no būvprojektiem ir līdzīga</w:t>
            </w:r>
            <w:r w:rsidRPr="007324C5">
              <w:rPr>
                <w:rFonts w:ascii="Times New Roman" w:hAnsi="Times New Roman" w:cs="Times New Roman"/>
                <w:color w:val="FF0000"/>
              </w:rPr>
              <w:t>****(4)</w:t>
            </w:r>
            <w:r w:rsidRPr="007324C5">
              <w:rPr>
                <w:rFonts w:ascii="Times New Roman" w:hAnsi="Times New Roman" w:cs="Times New Roman"/>
              </w:rPr>
              <w:t xml:space="preserve"> rakstura.</w:t>
            </w:r>
          </w:p>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rPr>
            </w:pP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D8417A" w:rsidRPr="007324C5" w:rsidTr="00445D9E">
        <w:tc>
          <w:tcPr>
            <w:tcW w:w="4678" w:type="dxa"/>
            <w:shd w:val="clear" w:color="auto" w:fill="auto"/>
          </w:tcPr>
          <w:p w:rsidR="00D8417A" w:rsidRPr="007324C5" w:rsidRDefault="00D8417A" w:rsidP="00445D9E">
            <w:pPr>
              <w:tabs>
                <w:tab w:val="left" w:pos="744"/>
                <w:tab w:val="left" w:pos="885"/>
                <w:tab w:val="left" w:pos="1383"/>
              </w:tabs>
              <w:spacing w:beforeLines="60" w:before="144" w:afterLines="60" w:after="144"/>
              <w:jc w:val="both"/>
              <w:rPr>
                <w:rFonts w:ascii="Times New Roman" w:hAnsi="Times New Roman" w:cs="Times New Roman"/>
                <w:i/>
              </w:rPr>
            </w:pPr>
            <w:r w:rsidRPr="007324C5">
              <w:rPr>
                <w:rFonts w:ascii="Times New Roman" w:hAnsi="Times New Roman" w:cs="Times New Roman"/>
                <w:color w:val="FF0000"/>
              </w:rPr>
              <w:t xml:space="preserve">***(3) </w:t>
            </w:r>
            <w:r w:rsidRPr="007324C5">
              <w:rPr>
                <w:rFonts w:ascii="Times New Roman" w:hAnsi="Times New Roman" w:cs="Times New Roman"/>
                <w:i/>
              </w:rPr>
              <w:t xml:space="preserve">Par </w:t>
            </w:r>
            <w:r w:rsidRPr="007324C5">
              <w:rPr>
                <w:rFonts w:ascii="Times New Roman" w:hAnsi="Times New Roman" w:cs="Times New Roman"/>
                <w:i/>
                <w:u w:val="single"/>
              </w:rPr>
              <w:t>iepriekšējo 5 (piecu) gadu laikā</w:t>
            </w:r>
            <w:r w:rsidRPr="007324C5">
              <w:rPr>
                <w:rFonts w:ascii="Times New Roman" w:hAnsi="Times New Roman" w:cs="Times New Roman"/>
                <w:i/>
              </w:rPr>
              <w:t xml:space="preserve"> īstenotu būvobjektu tiks atzīts būvobjekts, kas laika posmā no 2013.gada 1.janvāra nodots ekspluatācijā atbilstoši attiecīgās valsts normatīvajos aktos noteiktajai kārtībai.</w:t>
            </w:r>
          </w:p>
          <w:p w:rsidR="00D8417A" w:rsidRPr="007324C5" w:rsidRDefault="00D8417A" w:rsidP="00445D9E">
            <w:pPr>
              <w:tabs>
                <w:tab w:val="left" w:pos="744"/>
                <w:tab w:val="left" w:pos="885"/>
                <w:tab w:val="left" w:pos="1383"/>
              </w:tabs>
              <w:spacing w:beforeLines="60" w:before="144" w:afterLines="60" w:after="144"/>
              <w:jc w:val="both"/>
              <w:rPr>
                <w:rFonts w:ascii="Times New Roman" w:hAnsi="Times New Roman" w:cs="Times New Roman"/>
                <w:i/>
              </w:rPr>
            </w:pPr>
            <w:r w:rsidRPr="007324C5">
              <w:rPr>
                <w:rFonts w:ascii="Times New Roman" w:hAnsi="Times New Roman" w:cs="Times New Roman"/>
                <w:color w:val="FF0000"/>
              </w:rPr>
              <w:t>****(4)</w:t>
            </w:r>
            <w:r w:rsidRPr="007324C5">
              <w:rPr>
                <w:rFonts w:ascii="Times New Roman" w:hAnsi="Times New Roman" w:cs="Times New Roman"/>
                <w:i/>
              </w:rPr>
              <w:t xml:space="preserve"> Par līdzīgu būvobjektu Komisija atzīs II vai III grupas ēkas jaunbūves ar vismaz 4 stāviem, ēkas platība ir vismaz 7000 m</w:t>
            </w:r>
            <w:r w:rsidRPr="007324C5">
              <w:rPr>
                <w:rFonts w:ascii="Times New Roman" w:hAnsi="Times New Roman" w:cs="Times New Roman"/>
                <w:i/>
                <w:vertAlign w:val="superscript"/>
              </w:rPr>
              <w:t>2</w:t>
            </w:r>
            <w:r w:rsidRPr="007324C5">
              <w:rPr>
                <w:rFonts w:ascii="Times New Roman" w:hAnsi="Times New Roman" w:cs="Times New Roman"/>
                <w:i/>
              </w:rPr>
              <w:t xml:space="preserve"> (septiņi tūkstoši kvadrātmetri).</w:t>
            </w:r>
          </w:p>
          <w:p w:rsidR="00D8417A" w:rsidRPr="007324C5" w:rsidRDefault="00D8417A" w:rsidP="00445D9E">
            <w:pPr>
              <w:tabs>
                <w:tab w:val="left" w:pos="744"/>
                <w:tab w:val="left" w:pos="885"/>
                <w:tab w:val="left" w:pos="1383"/>
              </w:tabs>
              <w:spacing w:beforeLines="60" w:before="144" w:afterLines="60" w:after="144"/>
              <w:jc w:val="both"/>
              <w:rPr>
                <w:rFonts w:ascii="Times New Roman" w:hAnsi="Times New Roman" w:cs="Times New Roman"/>
                <w:i/>
              </w:rPr>
            </w:pPr>
            <w:r w:rsidRPr="007324C5">
              <w:rPr>
                <w:rFonts w:ascii="Times New Roman" w:hAnsi="Times New Roman" w:cs="Times New Roman"/>
                <w:color w:val="FF0000"/>
              </w:rPr>
              <w:t>****(4a)</w:t>
            </w:r>
            <w:r w:rsidRPr="007324C5">
              <w:rPr>
                <w:rFonts w:ascii="Times New Roman" w:hAnsi="Times New Roman" w:cs="Times New Roman"/>
                <w:i/>
              </w:rPr>
              <w:t xml:space="preserve"> Par līdzīgu būvobjektu Komisija atzīs II vai III grupas ēkas jaunbūves ar vismaz 4 stāviem, kur ēkas nesošo konstrukciju būvdarbos izmantotas saliekamās dzelzsbetona konstrukcijas, ēkas platība ir vismaz 7000 m</w:t>
            </w:r>
            <w:r w:rsidRPr="007324C5">
              <w:rPr>
                <w:rFonts w:ascii="Times New Roman" w:hAnsi="Times New Roman" w:cs="Times New Roman"/>
                <w:i/>
                <w:vertAlign w:val="superscript"/>
              </w:rPr>
              <w:t>2</w:t>
            </w:r>
            <w:r w:rsidRPr="007324C5">
              <w:rPr>
                <w:rFonts w:ascii="Times New Roman" w:hAnsi="Times New Roman" w:cs="Times New Roman"/>
                <w:i/>
              </w:rPr>
              <w:t xml:space="preserve"> (septiņi tūkstoši kvadrātmetri).</w:t>
            </w: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D8417A" w:rsidRPr="007324C5" w:rsidTr="00445D9E">
        <w:tc>
          <w:tcPr>
            <w:tcW w:w="4678" w:type="dxa"/>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b/>
              </w:rPr>
            </w:pPr>
            <w:r w:rsidRPr="007324C5">
              <w:rPr>
                <w:rFonts w:ascii="Times New Roman" w:hAnsi="Times New Roman" w:cs="Times New Roman"/>
                <w:b/>
              </w:rPr>
              <w:t>Būvdarbu vadīšanai</w:t>
            </w: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color w:val="FF0000"/>
              </w:rPr>
            </w:pPr>
          </w:p>
        </w:tc>
      </w:tr>
      <w:tr w:rsidR="00D8417A" w:rsidRPr="007324C5" w:rsidTr="00445D9E">
        <w:tc>
          <w:tcPr>
            <w:tcW w:w="4678" w:type="dxa"/>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t>2.14.10.</w:t>
            </w:r>
            <w:r w:rsidRPr="007324C5">
              <w:rPr>
                <w:rFonts w:ascii="Times New Roman" w:hAnsi="Times New Roman" w:cs="Times New Roman"/>
                <w:b/>
              </w:rPr>
              <w:t>Sertificētu speciālistu ēku būvdarbu vadīšanā</w:t>
            </w:r>
            <w:r w:rsidRPr="007324C5">
              <w:rPr>
                <w:rFonts w:ascii="Times New Roman" w:hAnsi="Times New Roman" w:cs="Times New Roman"/>
              </w:rPr>
              <w:t>,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*****(5)</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II vai III grupas būvobjektu (jaunbūves) būvdarbu vadīšanā kā atbildīgajam būvdarbu vadītājam, kur viens no būvobjektiem ir līdzīga</w:t>
            </w:r>
            <w:r w:rsidRPr="007324C5">
              <w:rPr>
                <w:rFonts w:ascii="Times New Roman" w:hAnsi="Times New Roman" w:cs="Times New Roman"/>
                <w:color w:val="FF0000"/>
              </w:rPr>
              <w:t xml:space="preserve">******(6) </w:t>
            </w:r>
            <w:r w:rsidRPr="007324C5">
              <w:rPr>
                <w:rFonts w:ascii="Times New Roman" w:hAnsi="Times New Roman" w:cs="Times New Roman"/>
              </w:rPr>
              <w:t>rakstura.</w:t>
            </w:r>
          </w:p>
          <w:p w:rsidR="00D8417A" w:rsidRPr="007324C5" w:rsidRDefault="00D8417A" w:rsidP="00445D9E">
            <w:pPr>
              <w:pStyle w:val="BodyText"/>
              <w:tabs>
                <w:tab w:val="left" w:pos="640"/>
                <w:tab w:val="left" w:pos="870"/>
                <w:tab w:val="left" w:pos="1126"/>
              </w:tabs>
              <w:jc w:val="both"/>
              <w:rPr>
                <w:sz w:val="22"/>
                <w:szCs w:val="22"/>
              </w:rPr>
            </w:pPr>
            <w:r w:rsidRPr="007324C5">
              <w:rPr>
                <w:sz w:val="22"/>
                <w:szCs w:val="22"/>
              </w:rPr>
              <w:t>2.14.10.1. Vienam no objektiem ēkas energoefektivitātes rādītājs apkurei ir ne vairāk kā 40 kWh/m</w:t>
            </w:r>
            <w:r w:rsidRPr="007324C5">
              <w:rPr>
                <w:sz w:val="22"/>
                <w:szCs w:val="22"/>
                <w:vertAlign w:val="superscript"/>
              </w:rPr>
              <w:t>2</w:t>
            </w:r>
            <w:r w:rsidRPr="007324C5">
              <w:rPr>
                <w:sz w:val="22"/>
                <w:szCs w:val="22"/>
              </w:rPr>
              <w:t xml:space="preserve"> gadā.</w:t>
            </w: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D8417A" w:rsidRPr="007324C5" w:rsidTr="00445D9E">
        <w:tc>
          <w:tcPr>
            <w:tcW w:w="4678" w:type="dxa"/>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t>2.14.11.</w:t>
            </w:r>
            <w:r w:rsidRPr="007324C5">
              <w:rPr>
                <w:rFonts w:ascii="Times New Roman" w:hAnsi="Times New Roman" w:cs="Times New Roman"/>
                <w:b/>
              </w:rPr>
              <w:t>Sertificētu speciālistu ceļu būvdarbu vadīšanā</w:t>
            </w:r>
            <w:r w:rsidRPr="007324C5">
              <w:rPr>
                <w:rFonts w:ascii="Times New Roman" w:hAnsi="Times New Roman" w:cs="Times New Roman"/>
              </w:rPr>
              <w:t>,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*****(5)</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xml:space="preserve"> ceļu (</w:t>
            </w:r>
            <w:r w:rsidRPr="007324C5">
              <w:rPr>
                <w:rFonts w:ascii="Times New Roman" w:hAnsi="Times New Roman" w:cs="Times New Roman"/>
                <w:i/>
              </w:rPr>
              <w:t>atbilstoši ceļu satiksmes likuma 1 panta 3.daļa</w:t>
            </w:r>
            <w:r w:rsidRPr="007324C5">
              <w:rPr>
                <w:rFonts w:ascii="Times New Roman" w:hAnsi="Times New Roman" w:cs="Times New Roman"/>
              </w:rPr>
              <w:t>) ar apakšzemes inženierkomunikācijām</w:t>
            </w:r>
            <w:r w:rsidRPr="007324C5">
              <w:rPr>
                <w:rFonts w:ascii="Times New Roman" w:hAnsi="Times New Roman" w:cs="Times New Roman"/>
                <w:i/>
              </w:rPr>
              <w:t xml:space="preserve"> </w:t>
            </w:r>
            <w:r w:rsidRPr="007324C5">
              <w:rPr>
                <w:rFonts w:ascii="Times New Roman" w:hAnsi="Times New Roman" w:cs="Times New Roman"/>
              </w:rPr>
              <w:t xml:space="preserve">kā atbildīgajam kā atbildīgajam sadaļas vadītājam, kur </w:t>
            </w:r>
            <w:r w:rsidRPr="007324C5">
              <w:rPr>
                <w:rFonts w:ascii="Times New Roman" w:eastAsia="Times New Roman" w:hAnsi="Times New Roman"/>
                <w:color w:val="000000" w:themeColor="text1"/>
              </w:rPr>
              <w:t>katra līguma ietvaros ieklāts ne mazāk kā 5000 m</w:t>
            </w:r>
            <w:r w:rsidRPr="007324C5">
              <w:rPr>
                <w:rFonts w:ascii="Times New Roman" w:eastAsia="Times New Roman" w:hAnsi="Times New Roman"/>
                <w:color w:val="000000" w:themeColor="text1"/>
                <w:vertAlign w:val="superscript"/>
              </w:rPr>
              <w:t>2</w:t>
            </w:r>
            <w:r w:rsidRPr="007324C5">
              <w:rPr>
                <w:rFonts w:ascii="Times New Roman" w:eastAsia="Times New Roman" w:hAnsi="Times New Roman"/>
                <w:color w:val="000000" w:themeColor="text1"/>
              </w:rPr>
              <w:t xml:space="preserve"> bruģa segums.</w:t>
            </w:r>
          </w:p>
        </w:tc>
        <w:tc>
          <w:tcPr>
            <w:tcW w:w="4678" w:type="dxa"/>
            <w:vMerge/>
            <w:shd w:val="clear" w:color="auto" w:fill="auto"/>
          </w:tcPr>
          <w:p w:rsidR="00D8417A" w:rsidRPr="007324C5" w:rsidRDefault="00D8417A"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423F3D" w:rsidRPr="007324C5" w:rsidTr="00445D9E">
        <w:tc>
          <w:tcPr>
            <w:tcW w:w="4678" w:type="dxa"/>
            <w:shd w:val="clear" w:color="auto" w:fill="auto"/>
          </w:tcPr>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t>2.14.12.</w:t>
            </w:r>
            <w:r w:rsidRPr="007324C5">
              <w:rPr>
                <w:rFonts w:ascii="Times New Roman" w:hAnsi="Times New Roman" w:cs="Times New Roman"/>
                <w:b/>
              </w:rPr>
              <w:t xml:space="preserve">Sertificētu speciālistu siltumapgādes, </w:t>
            </w:r>
            <w:r w:rsidRPr="007324C5">
              <w:rPr>
                <w:rFonts w:ascii="Times New Roman" w:hAnsi="Times New Roman" w:cs="Times New Roman"/>
                <w:b/>
              </w:rPr>
              <w:lastRenderedPageBreak/>
              <w:t>ventilācijas un gaisa kondicionēšanas sistēmu būvdarbu vadīšanā</w:t>
            </w:r>
            <w:r w:rsidRPr="007324C5">
              <w:rPr>
                <w:rFonts w:ascii="Times New Roman" w:hAnsi="Times New Roman" w:cs="Times New Roman"/>
              </w:rPr>
              <w:t>,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*****(5)</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II vai III grupas būvobjektu (jaunbūves)  speciālo būvdarbu vadīšanā (siltumapgāde un ventilācija) kā atbildīgajam sadaļas vadītājam, kur viens no būvobjektiem ir līdzīga</w:t>
            </w:r>
            <w:r w:rsidRPr="007324C5">
              <w:rPr>
                <w:rFonts w:ascii="Times New Roman" w:hAnsi="Times New Roman" w:cs="Times New Roman"/>
                <w:color w:val="FF0000"/>
              </w:rPr>
              <w:t>******(6)</w:t>
            </w:r>
            <w:r w:rsidRPr="007324C5">
              <w:rPr>
                <w:rFonts w:ascii="Times New Roman" w:hAnsi="Times New Roman" w:cs="Times New Roman"/>
              </w:rPr>
              <w:t xml:space="preserve"> rakstura. </w:t>
            </w:r>
          </w:p>
          <w:p w:rsidR="00423F3D" w:rsidRPr="007324C5" w:rsidRDefault="00423F3D" w:rsidP="00445D9E">
            <w:pPr>
              <w:pStyle w:val="BodyText"/>
              <w:tabs>
                <w:tab w:val="left" w:pos="640"/>
                <w:tab w:val="left" w:pos="870"/>
                <w:tab w:val="left" w:pos="1126"/>
              </w:tabs>
              <w:jc w:val="both"/>
              <w:rPr>
                <w:sz w:val="22"/>
                <w:szCs w:val="22"/>
              </w:rPr>
            </w:pPr>
            <w:r w:rsidRPr="007324C5">
              <w:rPr>
                <w:sz w:val="22"/>
                <w:szCs w:val="22"/>
              </w:rPr>
              <w:t>2.14.12.1. Vienam no objektiem ēkas energoefektivitātes rādītājs apkurei ir ne vairāk kā 40 kWh/m</w:t>
            </w:r>
            <w:r w:rsidRPr="007324C5">
              <w:rPr>
                <w:sz w:val="22"/>
                <w:szCs w:val="22"/>
                <w:vertAlign w:val="superscript"/>
              </w:rPr>
              <w:t xml:space="preserve">2 </w:t>
            </w:r>
            <w:r w:rsidRPr="007324C5">
              <w:rPr>
                <w:sz w:val="22"/>
                <w:szCs w:val="22"/>
              </w:rPr>
              <w:t>gadā.</w:t>
            </w:r>
          </w:p>
        </w:tc>
        <w:tc>
          <w:tcPr>
            <w:tcW w:w="4678" w:type="dxa"/>
            <w:vMerge w:val="restart"/>
            <w:shd w:val="clear" w:color="auto" w:fill="auto"/>
          </w:tcPr>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423F3D" w:rsidRPr="007324C5" w:rsidTr="00445D9E">
        <w:tc>
          <w:tcPr>
            <w:tcW w:w="4678" w:type="dxa"/>
            <w:shd w:val="clear" w:color="auto" w:fill="auto"/>
          </w:tcPr>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lastRenderedPageBreak/>
              <w:t>2.14.13.</w:t>
            </w:r>
            <w:r w:rsidRPr="007324C5">
              <w:rPr>
                <w:rFonts w:ascii="Times New Roman" w:hAnsi="Times New Roman" w:cs="Times New Roman"/>
                <w:b/>
              </w:rPr>
              <w:t>Sertificētu speciālistu ū</w:t>
            </w:r>
            <w:r w:rsidRPr="007324C5">
              <w:rPr>
                <w:rFonts w:ascii="Times New Roman" w:hAnsi="Times New Roman" w:cs="Times New Roman"/>
                <w:b/>
                <w:shd w:val="clear" w:color="auto" w:fill="FFFFFF"/>
              </w:rPr>
              <w:t>densapgādes un kanalizācijas, ieskaitot ugunsdzēsības sistēmas, būvdarbu vadīšanā</w:t>
            </w:r>
            <w:r w:rsidRPr="007324C5">
              <w:rPr>
                <w:rFonts w:ascii="Times New Roman" w:hAnsi="Times New Roman" w:cs="Times New Roman"/>
                <w:b/>
              </w:rPr>
              <w:t>,</w:t>
            </w:r>
            <w:r w:rsidRPr="007324C5">
              <w:rPr>
                <w:rFonts w:ascii="Times New Roman" w:hAnsi="Times New Roman" w:cs="Times New Roman"/>
              </w:rPr>
              <w:t xml:space="preserve">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*****(5)</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II vai III grupas  (jaunbūves)  speciālo būvdarbu vadīšanā kā atbildīgajam sadaļas vadītājam, kur viens no būvobjektiem ir līdzīga</w:t>
            </w:r>
            <w:r w:rsidRPr="007324C5">
              <w:rPr>
                <w:rFonts w:ascii="Times New Roman" w:hAnsi="Times New Roman" w:cs="Times New Roman"/>
                <w:color w:val="FF0000"/>
              </w:rPr>
              <w:t>******(6)</w:t>
            </w:r>
            <w:r w:rsidRPr="007324C5">
              <w:rPr>
                <w:rFonts w:ascii="Times New Roman" w:hAnsi="Times New Roman" w:cs="Times New Roman"/>
              </w:rPr>
              <w:t xml:space="preserve"> rakstura.</w:t>
            </w:r>
          </w:p>
        </w:tc>
        <w:tc>
          <w:tcPr>
            <w:tcW w:w="4678" w:type="dxa"/>
            <w:vMerge/>
            <w:shd w:val="clear" w:color="auto" w:fill="auto"/>
          </w:tcPr>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423F3D" w:rsidRPr="007324C5" w:rsidTr="00445D9E">
        <w:tc>
          <w:tcPr>
            <w:tcW w:w="4678" w:type="dxa"/>
            <w:shd w:val="clear" w:color="auto" w:fill="auto"/>
          </w:tcPr>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t>2.14.14.</w:t>
            </w:r>
            <w:r w:rsidRPr="007324C5">
              <w:rPr>
                <w:rFonts w:ascii="Times New Roman" w:hAnsi="Times New Roman" w:cs="Times New Roman"/>
                <w:b/>
              </w:rPr>
              <w:t xml:space="preserve">Sertificētu </w:t>
            </w:r>
            <w:r w:rsidRPr="007324C5">
              <w:rPr>
                <w:rFonts w:ascii="Times New Roman" w:hAnsi="Times New Roman" w:cs="Times New Roman"/>
                <w:b/>
                <w:color w:val="000000" w:themeColor="text1"/>
              </w:rPr>
              <w:t xml:space="preserve">speciālistu </w:t>
            </w:r>
            <w:r w:rsidRPr="007324C5">
              <w:rPr>
                <w:rFonts w:ascii="Times New Roman" w:hAnsi="Times New Roman" w:cs="Times New Roman"/>
                <w:b/>
                <w:color w:val="000000" w:themeColor="text1"/>
                <w:shd w:val="clear" w:color="auto" w:fill="FFFFFF"/>
              </w:rPr>
              <w:t>elektroietaišu izbūves darbu vadīšanā</w:t>
            </w:r>
            <w:r w:rsidRPr="007324C5">
              <w:rPr>
                <w:rFonts w:ascii="Times New Roman" w:hAnsi="Times New Roman" w:cs="Times New Roman"/>
                <w:color w:val="000000" w:themeColor="text1"/>
              </w:rPr>
              <w:t xml:space="preserve">, </w:t>
            </w:r>
            <w:r w:rsidRPr="007324C5">
              <w:rPr>
                <w:rFonts w:ascii="Times New Roman" w:hAnsi="Times New Roman" w:cs="Times New Roman"/>
              </w:rPr>
              <w:t>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*****(5)</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II vai III grupas būvobjektu (jaunbūves)  speciālo būvdarbu vadīšanā kā atbildīgajam sadaļas vadītājam, kur viens no būvobjektiem ir līdzīga</w:t>
            </w:r>
            <w:r w:rsidRPr="007324C5">
              <w:rPr>
                <w:rFonts w:ascii="Times New Roman" w:hAnsi="Times New Roman" w:cs="Times New Roman"/>
                <w:color w:val="FF0000"/>
              </w:rPr>
              <w:t xml:space="preserve">******(6) </w:t>
            </w:r>
            <w:r w:rsidRPr="007324C5">
              <w:rPr>
                <w:rFonts w:ascii="Times New Roman" w:hAnsi="Times New Roman" w:cs="Times New Roman"/>
              </w:rPr>
              <w:t xml:space="preserve"> rakstura.</w:t>
            </w:r>
          </w:p>
        </w:tc>
        <w:tc>
          <w:tcPr>
            <w:tcW w:w="4678" w:type="dxa"/>
            <w:vMerge/>
            <w:shd w:val="clear" w:color="auto" w:fill="auto"/>
          </w:tcPr>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423F3D" w:rsidRPr="007324C5" w:rsidTr="00445D9E">
        <w:tc>
          <w:tcPr>
            <w:tcW w:w="4678" w:type="dxa"/>
            <w:shd w:val="clear" w:color="auto" w:fill="auto"/>
          </w:tcPr>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rPr>
            </w:pPr>
            <w:r w:rsidRPr="007324C5">
              <w:rPr>
                <w:rFonts w:ascii="Times New Roman" w:hAnsi="Times New Roman" w:cs="Times New Roman"/>
              </w:rPr>
              <w:t>2.14.15.</w:t>
            </w:r>
            <w:r w:rsidRPr="007324C5">
              <w:rPr>
                <w:rFonts w:ascii="Times New Roman" w:hAnsi="Times New Roman" w:cs="Times New Roman"/>
                <w:b/>
              </w:rPr>
              <w:t>Sertificētu speciālistu elektronisko sakaru sistēmu un tīklu būvdarbu vadīšanā</w:t>
            </w:r>
            <w:r w:rsidRPr="007324C5">
              <w:rPr>
                <w:rFonts w:ascii="Times New Roman" w:hAnsi="Times New Roman" w:cs="Times New Roman"/>
              </w:rPr>
              <w:t>, kuram iepriekšējo 5 (</w:t>
            </w:r>
            <w:r w:rsidRPr="007324C5">
              <w:rPr>
                <w:rFonts w:ascii="Times New Roman" w:hAnsi="Times New Roman" w:cs="Times New Roman"/>
                <w:i/>
              </w:rPr>
              <w:t>piecu</w:t>
            </w:r>
            <w:r w:rsidRPr="007324C5">
              <w:rPr>
                <w:rFonts w:ascii="Times New Roman" w:hAnsi="Times New Roman" w:cs="Times New Roman"/>
              </w:rPr>
              <w:t>) gadu laikā</w:t>
            </w:r>
            <w:r w:rsidRPr="007324C5">
              <w:rPr>
                <w:rFonts w:ascii="Times New Roman" w:hAnsi="Times New Roman" w:cs="Times New Roman"/>
                <w:color w:val="FF0000"/>
              </w:rPr>
              <w:t>*****(5)</w:t>
            </w:r>
            <w:r w:rsidRPr="007324C5">
              <w:rPr>
                <w:rFonts w:ascii="Times New Roman" w:hAnsi="Times New Roman" w:cs="Times New Roman"/>
              </w:rPr>
              <w:t xml:space="preserve"> ir pieredze 3 (</w:t>
            </w:r>
            <w:r w:rsidRPr="007324C5">
              <w:rPr>
                <w:rFonts w:ascii="Times New Roman" w:hAnsi="Times New Roman" w:cs="Times New Roman"/>
                <w:i/>
              </w:rPr>
              <w:t>trīs</w:t>
            </w:r>
            <w:r w:rsidRPr="007324C5">
              <w:rPr>
                <w:rFonts w:ascii="Times New Roman" w:hAnsi="Times New Roman" w:cs="Times New Roman"/>
              </w:rPr>
              <w:t>) II vai III grupas būvobjektu (jaunbūves)  speciālo būvdarbu vadīšanā kā atbildīgajam sadaļas vadītājam, kur viens no būvobjektiem ir līdzīga</w:t>
            </w:r>
            <w:r w:rsidRPr="007324C5">
              <w:rPr>
                <w:rFonts w:ascii="Times New Roman" w:hAnsi="Times New Roman" w:cs="Times New Roman"/>
                <w:color w:val="FF0000"/>
              </w:rPr>
              <w:t>******(6)</w:t>
            </w:r>
            <w:r w:rsidRPr="007324C5">
              <w:rPr>
                <w:rFonts w:ascii="Times New Roman" w:hAnsi="Times New Roman" w:cs="Times New Roman"/>
              </w:rPr>
              <w:t xml:space="preserve"> rakstura.</w:t>
            </w:r>
          </w:p>
        </w:tc>
        <w:tc>
          <w:tcPr>
            <w:tcW w:w="4678" w:type="dxa"/>
            <w:vMerge/>
            <w:shd w:val="clear" w:color="auto" w:fill="auto"/>
          </w:tcPr>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423F3D" w:rsidRPr="007324C5" w:rsidTr="00445D9E">
        <w:tc>
          <w:tcPr>
            <w:tcW w:w="4678" w:type="dxa"/>
            <w:shd w:val="clear" w:color="auto" w:fill="auto"/>
          </w:tcPr>
          <w:p w:rsidR="00423F3D" w:rsidRPr="007324C5" w:rsidRDefault="00423F3D" w:rsidP="00445D9E">
            <w:pPr>
              <w:tabs>
                <w:tab w:val="left" w:pos="744"/>
                <w:tab w:val="left" w:pos="885"/>
                <w:tab w:val="left" w:pos="1383"/>
              </w:tabs>
              <w:spacing w:beforeLines="60" w:before="144" w:afterLines="60" w:after="144"/>
              <w:jc w:val="both"/>
              <w:rPr>
                <w:rFonts w:ascii="Times New Roman" w:hAnsi="Times New Roman" w:cs="Times New Roman"/>
                <w:i/>
              </w:rPr>
            </w:pPr>
            <w:r w:rsidRPr="007324C5">
              <w:rPr>
                <w:rFonts w:ascii="Times New Roman" w:hAnsi="Times New Roman" w:cs="Times New Roman"/>
                <w:color w:val="FF0000"/>
              </w:rPr>
              <w:t>*****(5)</w:t>
            </w:r>
            <w:r w:rsidRPr="007324C5">
              <w:rPr>
                <w:rFonts w:ascii="Times New Roman" w:hAnsi="Times New Roman" w:cs="Times New Roman"/>
                <w:i/>
              </w:rPr>
              <w:t xml:space="preserve"> Par </w:t>
            </w:r>
            <w:r w:rsidRPr="007324C5">
              <w:rPr>
                <w:rFonts w:ascii="Times New Roman" w:hAnsi="Times New Roman" w:cs="Times New Roman"/>
                <w:i/>
                <w:u w:val="single"/>
              </w:rPr>
              <w:t>iepriekšējo 5 (piecu) gadu laikā</w:t>
            </w:r>
            <w:r w:rsidRPr="007324C5">
              <w:rPr>
                <w:rFonts w:ascii="Times New Roman" w:hAnsi="Times New Roman" w:cs="Times New Roman"/>
                <w:i/>
              </w:rPr>
              <w:t xml:space="preserve"> īstenotu būvobjektu tiks atzīts būvobjekts, kas laika posmā no 201</w:t>
            </w:r>
            <w:r w:rsidR="00724590" w:rsidRPr="007324C5">
              <w:rPr>
                <w:rFonts w:ascii="Times New Roman" w:hAnsi="Times New Roman" w:cs="Times New Roman"/>
                <w:i/>
              </w:rPr>
              <w:t>3</w:t>
            </w:r>
            <w:r w:rsidRPr="007324C5">
              <w:rPr>
                <w:rFonts w:ascii="Times New Roman" w:hAnsi="Times New Roman" w:cs="Times New Roman"/>
                <w:i/>
              </w:rPr>
              <w:t>.gada 1.janvāra nodots ekspluatācijā atbilstoši attiecīgās valsts normatīvajos aktos noteiktajai kārtībai.</w:t>
            </w:r>
          </w:p>
          <w:p w:rsidR="00423F3D" w:rsidRPr="007324C5" w:rsidRDefault="00423F3D" w:rsidP="00445D9E">
            <w:pPr>
              <w:tabs>
                <w:tab w:val="left" w:pos="744"/>
                <w:tab w:val="left" w:pos="885"/>
                <w:tab w:val="left" w:pos="1383"/>
              </w:tabs>
              <w:spacing w:beforeLines="60" w:before="144" w:afterLines="60" w:after="144"/>
              <w:jc w:val="both"/>
              <w:rPr>
                <w:rFonts w:ascii="Times New Roman" w:hAnsi="Times New Roman" w:cs="Times New Roman"/>
                <w:i/>
              </w:rPr>
            </w:pPr>
            <w:r w:rsidRPr="007324C5">
              <w:rPr>
                <w:rFonts w:ascii="Times New Roman" w:hAnsi="Times New Roman" w:cs="Times New Roman"/>
                <w:color w:val="FF0000"/>
              </w:rPr>
              <w:t xml:space="preserve">****** (6) </w:t>
            </w:r>
            <w:r w:rsidRPr="007324C5">
              <w:rPr>
                <w:rFonts w:ascii="Times New Roman" w:hAnsi="Times New Roman" w:cs="Times New Roman"/>
                <w:i/>
              </w:rPr>
              <w:t>Par līdzīgu būvobjektu Komisija atzīs II vai III grupas ēkas jaunbūves ar vismaz 4 stāviem  pēc apvienotā “projektēšana un būvdarbi” principa, kur ēkas platība ir vismaz 7000 m</w:t>
            </w:r>
            <w:r w:rsidRPr="007324C5">
              <w:rPr>
                <w:rFonts w:ascii="Times New Roman" w:hAnsi="Times New Roman" w:cs="Times New Roman"/>
                <w:i/>
                <w:vertAlign w:val="superscript"/>
              </w:rPr>
              <w:t>2</w:t>
            </w:r>
            <w:r w:rsidRPr="007324C5">
              <w:rPr>
                <w:rFonts w:ascii="Times New Roman" w:hAnsi="Times New Roman" w:cs="Times New Roman"/>
                <w:i/>
              </w:rPr>
              <w:t xml:space="preserve"> (septiņi tūkstoši kvadrātmetri) un būvdarbu summa ir vismaz EUR 8 000 000,00 (astoņi miljoni euro).</w:t>
            </w:r>
          </w:p>
        </w:tc>
        <w:tc>
          <w:tcPr>
            <w:tcW w:w="4678" w:type="dxa"/>
            <w:vMerge/>
            <w:shd w:val="clear" w:color="auto" w:fill="auto"/>
          </w:tcPr>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i/>
                <w:color w:val="FF0000"/>
              </w:rPr>
            </w:pPr>
          </w:p>
        </w:tc>
      </w:tr>
      <w:tr w:rsidR="00423F3D" w:rsidRPr="007324C5" w:rsidTr="00445D9E">
        <w:tc>
          <w:tcPr>
            <w:tcW w:w="4678" w:type="dxa"/>
            <w:shd w:val="clear" w:color="auto" w:fill="auto"/>
          </w:tcPr>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szCs w:val="20"/>
              </w:rPr>
            </w:pPr>
            <w:r w:rsidRPr="007324C5">
              <w:rPr>
                <w:rFonts w:ascii="Times New Roman" w:hAnsi="Times New Roman" w:cs="Times New Roman"/>
                <w:szCs w:val="20"/>
              </w:rPr>
              <w:t>2.14.16.</w:t>
            </w:r>
            <w:r w:rsidRPr="007324C5">
              <w:rPr>
                <w:rFonts w:ascii="Times New Roman" w:hAnsi="Times New Roman" w:cs="Times New Roman"/>
                <w:b/>
                <w:szCs w:val="20"/>
              </w:rPr>
              <w:t xml:space="preserve"> Darba aizsardzības koordinatoru</w:t>
            </w:r>
            <w:r w:rsidRPr="007324C5">
              <w:rPr>
                <w:rFonts w:ascii="Times New Roman" w:hAnsi="Times New Roman" w:cs="Times New Roman"/>
                <w:szCs w:val="20"/>
              </w:rPr>
              <w:t xml:space="preserve">, kas </w:t>
            </w:r>
          </w:p>
          <w:p w:rsidR="00423F3D" w:rsidRPr="007324C5" w:rsidRDefault="00423F3D" w:rsidP="00445D9E">
            <w:pPr>
              <w:tabs>
                <w:tab w:val="left" w:pos="854"/>
                <w:tab w:val="left" w:pos="3600"/>
                <w:tab w:val="left" w:pos="4500"/>
              </w:tabs>
              <w:spacing w:after="0" w:line="240" w:lineRule="auto"/>
              <w:jc w:val="both"/>
              <w:rPr>
                <w:rFonts w:ascii="Times New Roman" w:hAnsi="Times New Roman" w:cs="Times New Roman"/>
                <w:szCs w:val="20"/>
              </w:rPr>
            </w:pPr>
            <w:r w:rsidRPr="007324C5">
              <w:rPr>
                <w:rFonts w:ascii="Times New Roman" w:hAnsi="Times New Roman" w:cs="Times New Roman"/>
                <w:szCs w:val="20"/>
              </w:rPr>
              <w:t>atbilst 2003.gada 25.februāra Ministru kabineta noteikumiem Nr.92 „Darba aizsardzības prasības veicot būvdarbus” prasībām un kurš iepriekšējo 5 (</w:t>
            </w:r>
            <w:r w:rsidRPr="007324C5">
              <w:rPr>
                <w:rFonts w:ascii="Times New Roman" w:hAnsi="Times New Roman" w:cs="Times New Roman"/>
                <w:i/>
                <w:szCs w:val="20"/>
              </w:rPr>
              <w:t>piecu</w:t>
            </w:r>
            <w:r w:rsidRPr="007324C5">
              <w:rPr>
                <w:rFonts w:ascii="Times New Roman" w:hAnsi="Times New Roman" w:cs="Times New Roman"/>
                <w:szCs w:val="20"/>
              </w:rPr>
              <w:t>) gadu laikā ir veicis darba aizsardzības koordinatora pienākumus kā galvenā būvdarbu veicēja speciālists 3 (</w:t>
            </w:r>
            <w:r w:rsidRPr="007324C5">
              <w:rPr>
                <w:rFonts w:ascii="Times New Roman" w:hAnsi="Times New Roman" w:cs="Times New Roman"/>
                <w:i/>
                <w:szCs w:val="20"/>
              </w:rPr>
              <w:t>trīs</w:t>
            </w:r>
            <w:r w:rsidRPr="007324C5">
              <w:rPr>
                <w:rFonts w:ascii="Times New Roman" w:hAnsi="Times New Roman" w:cs="Times New Roman"/>
                <w:szCs w:val="20"/>
              </w:rPr>
              <w:t xml:space="preserve">) II vai III grupas būvobjektu (jaunbūves) būvdarbu līgumu ietvaros. </w:t>
            </w:r>
          </w:p>
          <w:p w:rsidR="00423F3D" w:rsidRPr="007324C5" w:rsidRDefault="00423F3D" w:rsidP="00445D9E">
            <w:pPr>
              <w:pStyle w:val="BodyText"/>
              <w:tabs>
                <w:tab w:val="left" w:pos="0"/>
                <w:tab w:val="left" w:pos="743"/>
              </w:tabs>
              <w:jc w:val="both"/>
              <w:rPr>
                <w:sz w:val="22"/>
              </w:rPr>
            </w:pPr>
            <w:r w:rsidRPr="007324C5">
              <w:rPr>
                <w:sz w:val="22"/>
              </w:rPr>
              <w:t xml:space="preserve">Objektiem jābūt realizētiem un nodotiem ekspluatācijā. </w:t>
            </w:r>
          </w:p>
          <w:p w:rsidR="00423F3D" w:rsidRPr="007324C5" w:rsidRDefault="00423F3D" w:rsidP="00724590">
            <w:pPr>
              <w:pStyle w:val="BodyText"/>
              <w:tabs>
                <w:tab w:val="left" w:pos="0"/>
                <w:tab w:val="left" w:pos="743"/>
              </w:tabs>
              <w:jc w:val="both"/>
              <w:rPr>
                <w:b/>
                <w:sz w:val="22"/>
              </w:rPr>
            </w:pPr>
            <w:r w:rsidRPr="007324C5">
              <w:rPr>
                <w:sz w:val="22"/>
              </w:rPr>
              <w:t xml:space="preserve">Par </w:t>
            </w:r>
            <w:r w:rsidRPr="007324C5">
              <w:rPr>
                <w:sz w:val="22"/>
                <w:u w:val="single"/>
              </w:rPr>
              <w:t>iepriekšējo 5 (piecu) gadu laikā</w:t>
            </w:r>
            <w:r w:rsidRPr="007324C5">
              <w:rPr>
                <w:sz w:val="22"/>
              </w:rPr>
              <w:t xml:space="preserve"> īstenotu </w:t>
            </w:r>
            <w:r w:rsidRPr="007324C5">
              <w:rPr>
                <w:sz w:val="22"/>
              </w:rPr>
              <w:lastRenderedPageBreak/>
              <w:t>būvobjektu tiks atzīts būvobjekts, kas laika posmā no 201</w:t>
            </w:r>
            <w:r w:rsidR="00724590" w:rsidRPr="007324C5">
              <w:rPr>
                <w:sz w:val="22"/>
              </w:rPr>
              <w:t>3</w:t>
            </w:r>
            <w:r w:rsidRPr="007324C5">
              <w:rPr>
                <w:sz w:val="22"/>
              </w:rPr>
              <w:t>.gada 1.janvāra nodots ekspluatācijā atbilstoši attiecīgās valsts normatīvajos aktos noteiktajai kārtībai.</w:t>
            </w:r>
          </w:p>
        </w:tc>
        <w:tc>
          <w:tcPr>
            <w:tcW w:w="4678" w:type="dxa"/>
            <w:shd w:val="clear" w:color="auto" w:fill="auto"/>
            <w:vAlign w:val="center"/>
          </w:tcPr>
          <w:p w:rsidR="00423F3D" w:rsidRPr="007324C5" w:rsidRDefault="00423F3D" w:rsidP="00445D9E">
            <w:pPr>
              <w:tabs>
                <w:tab w:val="left" w:pos="851"/>
              </w:tabs>
              <w:spacing w:after="0" w:line="240" w:lineRule="auto"/>
              <w:jc w:val="both"/>
              <w:rPr>
                <w:rFonts w:ascii="Times New Roman" w:hAnsi="Times New Roman" w:cs="Times New Roman"/>
              </w:rPr>
            </w:pPr>
          </w:p>
        </w:tc>
      </w:tr>
      <w:tr w:rsidR="00423F3D" w:rsidRPr="007324C5" w:rsidTr="00445D9E">
        <w:tc>
          <w:tcPr>
            <w:tcW w:w="4678" w:type="dxa"/>
            <w:shd w:val="clear" w:color="auto" w:fill="auto"/>
          </w:tcPr>
          <w:p w:rsidR="00423F3D" w:rsidRPr="007324C5" w:rsidRDefault="00423F3D" w:rsidP="00445D9E">
            <w:pPr>
              <w:pStyle w:val="BodyText"/>
              <w:tabs>
                <w:tab w:val="left" w:pos="0"/>
                <w:tab w:val="left" w:pos="743"/>
              </w:tabs>
              <w:jc w:val="both"/>
              <w:rPr>
                <w:b/>
                <w:sz w:val="22"/>
                <w:szCs w:val="22"/>
              </w:rPr>
            </w:pPr>
            <w:r w:rsidRPr="007324C5">
              <w:rPr>
                <w:b/>
                <w:sz w:val="22"/>
                <w:szCs w:val="22"/>
              </w:rPr>
              <w:lastRenderedPageBreak/>
              <w:t xml:space="preserve">2.15. </w:t>
            </w:r>
            <w:r w:rsidRPr="007324C5">
              <w:rPr>
                <w:sz w:val="22"/>
                <w:szCs w:val="22"/>
              </w:rPr>
              <w:t>Kandidātam ir ieviesta</w:t>
            </w:r>
            <w:r w:rsidRPr="007324C5">
              <w:rPr>
                <w:b/>
                <w:sz w:val="22"/>
                <w:szCs w:val="22"/>
              </w:rPr>
              <w:t xml:space="preserve"> </w:t>
            </w:r>
            <w:r w:rsidRPr="007324C5">
              <w:rPr>
                <w:color w:val="000000"/>
                <w:sz w:val="22"/>
                <w:szCs w:val="22"/>
              </w:rPr>
              <w:t>kvalitātes pārvaldības sistēma, kas atbilst standartam ISO 9001 vai ekvivalentam.</w:t>
            </w:r>
          </w:p>
          <w:p w:rsidR="00423F3D" w:rsidRPr="007324C5" w:rsidRDefault="00423F3D" w:rsidP="00445D9E">
            <w:pPr>
              <w:pStyle w:val="BodyText"/>
              <w:tabs>
                <w:tab w:val="left" w:pos="0"/>
                <w:tab w:val="left" w:pos="743"/>
              </w:tabs>
              <w:jc w:val="both"/>
              <w:rPr>
                <w:b/>
                <w:sz w:val="22"/>
                <w:szCs w:val="22"/>
              </w:rPr>
            </w:pPr>
          </w:p>
          <w:p w:rsidR="00423F3D" w:rsidRPr="007324C5" w:rsidRDefault="00423F3D" w:rsidP="00445D9E">
            <w:pPr>
              <w:pStyle w:val="BodyText"/>
              <w:tabs>
                <w:tab w:val="left" w:pos="0"/>
                <w:tab w:val="left" w:pos="743"/>
              </w:tabs>
              <w:jc w:val="both"/>
              <w:rPr>
                <w:b/>
                <w:sz w:val="22"/>
                <w:szCs w:val="22"/>
              </w:rPr>
            </w:pPr>
          </w:p>
        </w:tc>
        <w:tc>
          <w:tcPr>
            <w:tcW w:w="4678" w:type="dxa"/>
            <w:shd w:val="clear" w:color="auto" w:fill="auto"/>
            <w:vAlign w:val="center"/>
          </w:tcPr>
          <w:p w:rsidR="00423F3D" w:rsidRPr="007324C5" w:rsidRDefault="00423F3D" w:rsidP="00445D9E">
            <w:pPr>
              <w:tabs>
                <w:tab w:val="left" w:pos="851"/>
              </w:tabs>
              <w:spacing w:after="0" w:line="240" w:lineRule="auto"/>
              <w:jc w:val="both"/>
              <w:rPr>
                <w:rFonts w:ascii="Times New Roman" w:hAnsi="Times New Roman" w:cs="Times New Roman"/>
              </w:rPr>
            </w:pPr>
            <w:r w:rsidRPr="007324C5">
              <w:rPr>
                <w:rFonts w:ascii="Times New Roman" w:hAnsi="Times New Roman" w:cs="Times New Roman"/>
              </w:rPr>
              <w:t>Kvalitātes pārvaldības sistēmas, kas atbilst standartam ISO 9001 vai ekvivalenta sistēma Eiropas Savienības dalībvalsts normatīvajos aktos noteiktajā kārtībā akreditētas institūcijas izdota sertifikāta kopija. Kandidāts ir tiesīgs iesniegt citus pierādījumus par līdzvērtīgu kvalitātes nodrošināšanas pasākumu veikšanu un pierāda, ka piedāvātie kvalitātes nodrošināšanas pasākumi atbilst pasūtītāja prasībām.</w:t>
            </w:r>
          </w:p>
        </w:tc>
      </w:tr>
      <w:tr w:rsidR="00423F3D" w:rsidRPr="007324C5" w:rsidTr="00445D9E">
        <w:tc>
          <w:tcPr>
            <w:tcW w:w="4678" w:type="dxa"/>
            <w:shd w:val="clear" w:color="auto" w:fill="auto"/>
          </w:tcPr>
          <w:p w:rsidR="00423F3D" w:rsidRPr="007324C5" w:rsidRDefault="00423F3D" w:rsidP="00445D9E">
            <w:pPr>
              <w:pStyle w:val="BodyText"/>
              <w:tabs>
                <w:tab w:val="left" w:pos="0"/>
                <w:tab w:val="left" w:pos="743"/>
              </w:tabs>
              <w:jc w:val="both"/>
              <w:rPr>
                <w:b/>
                <w:sz w:val="22"/>
                <w:szCs w:val="22"/>
              </w:rPr>
            </w:pPr>
            <w:r w:rsidRPr="007324C5">
              <w:rPr>
                <w:b/>
                <w:sz w:val="22"/>
                <w:szCs w:val="22"/>
              </w:rPr>
              <w:t xml:space="preserve">2.16. </w:t>
            </w:r>
            <w:r w:rsidRPr="007324C5">
              <w:rPr>
                <w:sz w:val="22"/>
                <w:szCs w:val="22"/>
              </w:rPr>
              <w:t>Kandidātam ir ieviesta</w:t>
            </w:r>
            <w:r w:rsidRPr="007324C5">
              <w:rPr>
                <w:b/>
                <w:sz w:val="22"/>
                <w:szCs w:val="22"/>
              </w:rPr>
              <w:t xml:space="preserve"> </w:t>
            </w:r>
            <w:r w:rsidRPr="007324C5">
              <w:rPr>
                <w:color w:val="000000"/>
                <w:sz w:val="22"/>
                <w:szCs w:val="22"/>
              </w:rPr>
              <w:t>kvalitātes pārvaldības sistēma, kas atbilst standartam ISO 14001 vai ekvivalentam.</w:t>
            </w:r>
          </w:p>
          <w:p w:rsidR="00423F3D" w:rsidRPr="007324C5" w:rsidRDefault="00423F3D" w:rsidP="00445D9E">
            <w:pPr>
              <w:pStyle w:val="BodyText"/>
              <w:tabs>
                <w:tab w:val="left" w:pos="0"/>
                <w:tab w:val="left" w:pos="743"/>
              </w:tabs>
              <w:jc w:val="both"/>
              <w:rPr>
                <w:b/>
                <w:sz w:val="22"/>
                <w:szCs w:val="22"/>
              </w:rPr>
            </w:pPr>
          </w:p>
          <w:p w:rsidR="00423F3D" w:rsidRPr="007324C5" w:rsidRDefault="00423F3D" w:rsidP="00445D9E">
            <w:pPr>
              <w:pStyle w:val="BodyText"/>
              <w:tabs>
                <w:tab w:val="left" w:pos="0"/>
                <w:tab w:val="left" w:pos="743"/>
              </w:tabs>
              <w:jc w:val="both"/>
              <w:rPr>
                <w:b/>
                <w:sz w:val="22"/>
                <w:szCs w:val="22"/>
              </w:rPr>
            </w:pPr>
          </w:p>
        </w:tc>
        <w:tc>
          <w:tcPr>
            <w:tcW w:w="4678" w:type="dxa"/>
            <w:shd w:val="clear" w:color="auto" w:fill="auto"/>
            <w:vAlign w:val="center"/>
          </w:tcPr>
          <w:p w:rsidR="00423F3D" w:rsidRPr="007324C5" w:rsidRDefault="00423F3D" w:rsidP="00445D9E">
            <w:pPr>
              <w:tabs>
                <w:tab w:val="left" w:pos="851"/>
              </w:tabs>
              <w:spacing w:after="0" w:line="240" w:lineRule="auto"/>
              <w:jc w:val="both"/>
              <w:rPr>
                <w:rFonts w:ascii="Times New Roman" w:hAnsi="Times New Roman" w:cs="Times New Roman"/>
              </w:rPr>
            </w:pPr>
            <w:r w:rsidRPr="007324C5">
              <w:rPr>
                <w:rFonts w:ascii="Times New Roman" w:hAnsi="Times New Roman" w:cs="Times New Roman"/>
              </w:rPr>
              <w:t>Vides pārvaldības sistēma, kas atbilst standartam ISO 1400 vai ekvivalenta sistēma Eiropas Savienības dalībvalsts normatīvajos aktos noteiktajā kārtībā akreditētas institūcijas izdota sertifikāta kopija. Kandidāts ir tiesīgs iesniegt citus pierādījumus par līdzvērtīgu kvalitātes nodrošināšanas pasākumu veikšanu un pierāda, ka piedāvātie kvalitātes nodrošināšanas pasākumi atbilst pasūtītāja prasībām.</w:t>
            </w:r>
          </w:p>
        </w:tc>
      </w:tr>
      <w:tr w:rsidR="00423F3D" w:rsidRPr="007324C5" w:rsidTr="00445D9E">
        <w:tc>
          <w:tcPr>
            <w:tcW w:w="4678" w:type="dxa"/>
            <w:shd w:val="clear" w:color="auto" w:fill="auto"/>
          </w:tcPr>
          <w:p w:rsidR="00423F3D" w:rsidRPr="007324C5" w:rsidRDefault="00423F3D" w:rsidP="00445D9E">
            <w:pPr>
              <w:pStyle w:val="BodyText"/>
              <w:tabs>
                <w:tab w:val="left" w:pos="0"/>
                <w:tab w:val="left" w:pos="743"/>
              </w:tabs>
              <w:jc w:val="both"/>
              <w:rPr>
                <w:b/>
                <w:sz w:val="22"/>
                <w:szCs w:val="22"/>
              </w:rPr>
            </w:pPr>
            <w:r w:rsidRPr="007324C5">
              <w:rPr>
                <w:b/>
                <w:sz w:val="22"/>
                <w:szCs w:val="22"/>
              </w:rPr>
              <w:t xml:space="preserve">2.17. </w:t>
            </w:r>
            <w:r w:rsidRPr="007324C5">
              <w:rPr>
                <w:sz w:val="22"/>
                <w:szCs w:val="22"/>
              </w:rPr>
              <w:t>Kandidātam ir ieviesta</w:t>
            </w:r>
            <w:r w:rsidRPr="007324C5">
              <w:rPr>
                <w:b/>
                <w:sz w:val="22"/>
                <w:szCs w:val="22"/>
              </w:rPr>
              <w:t xml:space="preserve"> </w:t>
            </w:r>
            <w:r w:rsidRPr="007324C5">
              <w:rPr>
                <w:color w:val="000000"/>
                <w:sz w:val="22"/>
                <w:szCs w:val="22"/>
              </w:rPr>
              <w:t>darba drošības sistēma, kas atbilst standartam OHSAS 18001 vai ekvivalentam.</w:t>
            </w:r>
          </w:p>
          <w:p w:rsidR="00423F3D" w:rsidRPr="007324C5" w:rsidRDefault="00423F3D" w:rsidP="00445D9E">
            <w:pPr>
              <w:pStyle w:val="BodyText"/>
              <w:tabs>
                <w:tab w:val="left" w:pos="0"/>
                <w:tab w:val="left" w:pos="743"/>
              </w:tabs>
              <w:jc w:val="both"/>
              <w:rPr>
                <w:b/>
                <w:sz w:val="22"/>
                <w:szCs w:val="22"/>
              </w:rPr>
            </w:pPr>
          </w:p>
          <w:p w:rsidR="00423F3D" w:rsidRPr="007324C5" w:rsidRDefault="00423F3D" w:rsidP="00445D9E">
            <w:pPr>
              <w:pStyle w:val="BodyText"/>
              <w:tabs>
                <w:tab w:val="left" w:pos="0"/>
                <w:tab w:val="left" w:pos="743"/>
              </w:tabs>
              <w:jc w:val="both"/>
              <w:rPr>
                <w:b/>
                <w:sz w:val="22"/>
                <w:szCs w:val="22"/>
              </w:rPr>
            </w:pPr>
          </w:p>
        </w:tc>
        <w:tc>
          <w:tcPr>
            <w:tcW w:w="4678" w:type="dxa"/>
            <w:shd w:val="clear" w:color="auto" w:fill="auto"/>
            <w:vAlign w:val="center"/>
          </w:tcPr>
          <w:p w:rsidR="00423F3D" w:rsidRPr="007324C5" w:rsidRDefault="00423F3D" w:rsidP="00445D9E">
            <w:pPr>
              <w:tabs>
                <w:tab w:val="left" w:pos="851"/>
              </w:tabs>
              <w:spacing w:after="0" w:line="240" w:lineRule="auto"/>
              <w:jc w:val="both"/>
              <w:rPr>
                <w:rFonts w:ascii="Times New Roman" w:hAnsi="Times New Roman" w:cs="Times New Roman"/>
              </w:rPr>
            </w:pPr>
            <w:r w:rsidRPr="007324C5">
              <w:rPr>
                <w:rFonts w:ascii="Times New Roman" w:hAnsi="Times New Roman" w:cs="Times New Roman"/>
              </w:rPr>
              <w:t>Darba drošības sistēma, kas atbilst standartam OHSAS 9001 vai ekvivalenta sistēma Eiropas Savienības dalībvalsts normatīvajos aktos noteiktajā kārtībā akreditētas institūcijas izdota sertifikāta kopija. Kandidāts ir tiesīgs iesniegt citus pierādījumus par līdzvērtīgu kvalitātes nodrošināšanas pasākumu veikšanu un pierāda, ka piedāvātie kvalitātes nodrošināšanas pasākumi atbilst pasūtītāja prasībām.</w:t>
            </w:r>
          </w:p>
        </w:tc>
      </w:tr>
      <w:tr w:rsidR="00423F3D" w:rsidRPr="007324C5" w:rsidTr="00445D9E">
        <w:tc>
          <w:tcPr>
            <w:tcW w:w="4678" w:type="dxa"/>
            <w:shd w:val="clear" w:color="auto" w:fill="auto"/>
          </w:tcPr>
          <w:p w:rsidR="00423F3D" w:rsidRPr="007324C5" w:rsidRDefault="00423F3D" w:rsidP="00445D9E">
            <w:pPr>
              <w:pStyle w:val="BodyText"/>
              <w:tabs>
                <w:tab w:val="left" w:pos="0"/>
                <w:tab w:val="left" w:pos="743"/>
              </w:tabs>
              <w:jc w:val="both"/>
              <w:rPr>
                <w:sz w:val="22"/>
                <w:szCs w:val="22"/>
              </w:rPr>
            </w:pPr>
            <w:r w:rsidRPr="007324C5">
              <w:rPr>
                <w:b/>
                <w:sz w:val="22"/>
                <w:szCs w:val="22"/>
              </w:rPr>
              <w:t>2.18.</w:t>
            </w:r>
            <w:r w:rsidRPr="007324C5">
              <w:rPr>
                <w:rFonts w:eastAsia="Helvetica"/>
                <w:sz w:val="22"/>
                <w:szCs w:val="22"/>
              </w:rPr>
              <w:t>Kandidāt</w:t>
            </w:r>
            <w:r w:rsidRPr="007324C5">
              <w:rPr>
                <w:sz w:val="22"/>
                <w:szCs w:val="22"/>
              </w:rPr>
              <w:t>a piesaistītajiem apakšuzņēmējiem ir visi nepieciešamie sertifikāti, licences un atļaujas norādīto darba daļu veikšanai.</w:t>
            </w:r>
          </w:p>
        </w:tc>
        <w:tc>
          <w:tcPr>
            <w:tcW w:w="4678" w:type="dxa"/>
            <w:shd w:val="clear" w:color="auto" w:fill="auto"/>
          </w:tcPr>
          <w:p w:rsidR="00423F3D" w:rsidRPr="007324C5" w:rsidRDefault="00423F3D" w:rsidP="00445D9E">
            <w:pPr>
              <w:tabs>
                <w:tab w:val="left" w:pos="851"/>
              </w:tabs>
              <w:spacing w:after="0" w:line="240" w:lineRule="auto"/>
              <w:jc w:val="both"/>
              <w:rPr>
                <w:rFonts w:ascii="Times New Roman" w:hAnsi="Times New Roman" w:cs="Times New Roman"/>
                <w:b/>
              </w:rPr>
            </w:pPr>
            <w:r w:rsidRPr="007324C5">
              <w:rPr>
                <w:rFonts w:ascii="Times New Roman" w:hAnsi="Times New Roman" w:cs="Times New Roman"/>
              </w:rPr>
              <w:t>Informācija par līguma izpildi (pēc formas – nolikuma 3.pielikums).</w:t>
            </w:r>
          </w:p>
        </w:tc>
      </w:tr>
    </w:tbl>
    <w:p w:rsidR="00423F3D" w:rsidRPr="007324C5" w:rsidRDefault="00423F3D" w:rsidP="00761C06">
      <w:pPr>
        <w:spacing w:after="0" w:line="240" w:lineRule="auto"/>
        <w:rPr>
          <w:rFonts w:ascii="Times New Roman" w:hAnsi="Times New Roman" w:cs="Times New Roman"/>
          <w:b/>
        </w:rPr>
      </w:pPr>
    </w:p>
    <w:p w:rsidR="00973A17" w:rsidRPr="007324C5" w:rsidRDefault="00973A17" w:rsidP="00973A17">
      <w:pPr>
        <w:pStyle w:val="ListParagraph"/>
        <w:numPr>
          <w:ilvl w:val="1"/>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Kandidātu atlases nosacījumi ir obligāti visiem kandidātiem, kuri vēlas iegūt tiesības slēgt iepirkuma līgumu.</w:t>
      </w:r>
    </w:p>
    <w:p w:rsidR="00973A17" w:rsidRPr="007324C5" w:rsidRDefault="00973A17" w:rsidP="00973A17">
      <w:pPr>
        <w:pStyle w:val="ListParagraph"/>
        <w:numPr>
          <w:ilvl w:val="1"/>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Izziņas un citus dokumentus, kurus PIL noteiktajos gadījumos izsniedz Latvijas kompetentās institūcijas, pasūtītājs pieņem un atzīst, ja tiek izdoti ne agrāk kā vienu mēnesi pirms iesniegšanas dienas, bet ārvalstu kompetento institūciju izsniegtās izziņas un citus dokumentus pasūtītājs pieņem un atzīst ne agrāk kā sešus mēnešus pirms iesniegšanas dienas, ja izziņas vai dokumenta izdevējs nav norādījis īsāku tā derīguma termiņu.</w:t>
      </w:r>
    </w:p>
    <w:p w:rsidR="00973A17" w:rsidRPr="007324C5" w:rsidRDefault="00973A17" w:rsidP="00973A17">
      <w:pPr>
        <w:pStyle w:val="ListParagraph"/>
        <w:numPr>
          <w:ilvl w:val="1"/>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Kandidātu izslēgšanas nosacījumus reglamentē PIL 42.panta pirmā daļa, kas vienlīdz saistoša visiem kandidātiem.</w:t>
      </w:r>
    </w:p>
    <w:p w:rsidR="00973A17" w:rsidRPr="007324C5" w:rsidRDefault="00973A17" w:rsidP="00973A17">
      <w:pPr>
        <w:pStyle w:val="ListParagraph"/>
        <w:numPr>
          <w:ilvl w:val="1"/>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Kandidātu izslēgšanas gadījumi tiks pārbaudīti PIL 42.panta pirmajā daļā noteiktajā kārtībā.</w:t>
      </w:r>
    </w:p>
    <w:p w:rsidR="00973A17" w:rsidRPr="007324C5" w:rsidRDefault="00973A17" w:rsidP="00973A17">
      <w:pPr>
        <w:pStyle w:val="ListParagraph"/>
        <w:numPr>
          <w:ilvl w:val="1"/>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PIL 42.panta otrajā daļā noteiktie alternatīvie izslēgšanas nosacījumi netiks piemēroti.</w:t>
      </w:r>
    </w:p>
    <w:p w:rsidR="00973A17" w:rsidRPr="007324C5" w:rsidRDefault="00085D54" w:rsidP="00973A17">
      <w:pPr>
        <w:pStyle w:val="ListParagraph"/>
        <w:numPr>
          <w:ilvl w:val="1"/>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 xml:space="preserve">Kandidātu izslēgšanas nosacījumus reglamentē PIL 43.pants, kas vienlīdz saistošs visiem kandidātiem. </w:t>
      </w:r>
      <w:r w:rsidR="00973A17" w:rsidRPr="007324C5">
        <w:rPr>
          <w:rFonts w:ascii="Times New Roman" w:eastAsia="Helvetica" w:hAnsi="Times New Roman" w:cs="Times New Roman"/>
        </w:rPr>
        <w:t>Komisija uzticamības nodrošināšanai iesniegto pierādījumu vērtēšanu veic saskaņā ar PIL 43.pantu.</w:t>
      </w:r>
    </w:p>
    <w:p w:rsidR="00973A17" w:rsidRPr="007324C5" w:rsidRDefault="00973A17" w:rsidP="00973A17">
      <w:pPr>
        <w:pStyle w:val="ListParagraph"/>
        <w:numPr>
          <w:ilvl w:val="1"/>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Ja kandidāts nav iesniedzis kādu no slēgtā konkursa nolikuma II. Sadaļas minētajiem atlases dokumentiem vai iesniegtie dokumenti neatbilst nolikuma prasībām, kandidāts tiek izslēgts no tālākās vērtēšanas un līdzdalības slēgtā konkursā.</w:t>
      </w:r>
    </w:p>
    <w:p w:rsidR="00973A17" w:rsidRPr="007324C5" w:rsidRDefault="00973A17" w:rsidP="00973A17">
      <w:pPr>
        <w:pStyle w:val="ListParagraph"/>
        <w:numPr>
          <w:ilvl w:val="1"/>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Kandidāts nedrīkst veikt izmaiņas EIS e-konkursu apakšsistēmā šī konkursa sadaļā publicēto veidlapu struktūrā, t.sk. dzēst vai pievienot rindas vai kolonnas.</w:t>
      </w:r>
    </w:p>
    <w:p w:rsidR="00973A17" w:rsidRPr="007324C5" w:rsidRDefault="00973A17" w:rsidP="00973A17">
      <w:pPr>
        <w:pStyle w:val="ListParagraph"/>
        <w:numPr>
          <w:ilvl w:val="1"/>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lastRenderedPageBreak/>
        <w:t xml:space="preserve">Sagatavot Eiropas vienoto iepirkuma procedūras veidlapu var, izmantojot Eiropas Komisijas tīmekļa vietnē izveidoto rīku </w:t>
      </w:r>
      <w:hyperlink r:id="rId19" w:history="1">
        <w:r w:rsidRPr="007324C5">
          <w:rPr>
            <w:rStyle w:val="Hyperlink"/>
            <w:rFonts w:ascii="Times New Roman" w:eastAsia="Helvetica" w:hAnsi="Times New Roman" w:cs="Times New Roman"/>
            <w:color w:val="auto"/>
          </w:rPr>
          <w:t>https://ec.europa.eu/growth/tools-databases/espd/filter?lang.lv</w:t>
        </w:r>
      </w:hyperlink>
      <w:r w:rsidRPr="007324C5">
        <w:rPr>
          <w:rFonts w:ascii="Times New Roman" w:eastAsia="Helvetica" w:hAnsi="Times New Roman" w:cs="Times New Roman"/>
        </w:rPr>
        <w:t>, kā arī Iepirkumu uzraudzības biroja tīmekļa vietnē ievietoto veidlapu MS Word formātā (http:www.iub.gov.lv/lv/node/587.</w:t>
      </w:r>
    </w:p>
    <w:p w:rsidR="00973A17" w:rsidRPr="007324C5" w:rsidRDefault="00973A17" w:rsidP="00973A17">
      <w:pPr>
        <w:pStyle w:val="ListParagraph"/>
        <w:numPr>
          <w:ilvl w:val="1"/>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 xml:space="preserve">Pasūtītājs pieņem Eiropas vienoto iepirkuma procedūras dokumentu kā sākotnējo pierādījumu atbilstībai paziņojumā par līgumu vai iepirkuma procedūras dokumentos noteiktajām kandidātu un kandidātu atlases prasībām. Ja kandidāts izvēlējies iesniegt Eiropas vienoto iepirkuma procedūras dokumentu, lai apliecinātu, ka tas atbilst paziņojumā par līgumu vai iepirkuma procedūras dokumentos noteiktajām kandidātu un kandidātu atlases prasībām, tas iesniedz šo dokumentu arī par katru personu, uz kuras iespējām kandidāts vai kandidāts balstās lai apliecinātu, ka tā kvalifikācija atbilst paziņojumā par līgumu vai iepirkuma procedūras dokumentos noteiktajām prasībām. Personu apvienība iesniedz atsevišķu Eiropas vienoto iepirkums procedūras dokumentu par katru tās dalībnieku. Pasūtītājs ir tiesīgs jebkurā iepirkuma procedūras stadijā pieprasīt iesniegt kvalifikāciju apliecinošus dokumentus, dodot termiņu to iesniegšanai ne ilgāk kā 5 (piecas) darba dienas. Sagatavot Eiropas vienoto iepirkuma procedūras veidlapu var, izmantojot Eiropas Komisijas tīmekļa vietnē izveidoto rīku </w:t>
      </w:r>
      <w:hyperlink r:id="rId20" w:history="1">
        <w:r w:rsidRPr="007324C5">
          <w:rPr>
            <w:rStyle w:val="Hyperlink"/>
            <w:rFonts w:ascii="Times New Roman" w:eastAsia="Helvetica" w:hAnsi="Times New Roman" w:cs="Times New Roman"/>
            <w:color w:val="auto"/>
          </w:rPr>
          <w:t>https://ec.europa.eu/growth/tools-databases/espd/filter?lang=lv</w:t>
        </w:r>
      </w:hyperlink>
      <w:r w:rsidRPr="007324C5">
        <w:rPr>
          <w:rFonts w:ascii="Times New Roman" w:eastAsia="Helvetica" w:hAnsi="Times New Roman" w:cs="Times New Roman"/>
        </w:rPr>
        <w:t>. Kā arī Iepirkumu uzraudzības biroja tīmek[la vietnē ievietoto veidlapu MS Word formātā,(</w:t>
      </w:r>
      <w:hyperlink r:id="rId21" w:history="1">
        <w:r w:rsidR="00B53FB7" w:rsidRPr="007324C5">
          <w:rPr>
            <w:rStyle w:val="Hyperlink"/>
            <w:rFonts w:ascii="Times New Roman" w:eastAsia="Helvetica" w:hAnsi="Times New Roman" w:cs="Times New Roman"/>
          </w:rPr>
          <w:t>http://www.iub.gov.lv./lv/node587</w:t>
        </w:r>
      </w:hyperlink>
      <w:r w:rsidRPr="007324C5">
        <w:rPr>
          <w:rFonts w:ascii="Times New Roman" w:eastAsia="Helvetica" w:hAnsi="Times New Roman" w:cs="Times New Roman"/>
        </w:rPr>
        <w:t>).</w:t>
      </w:r>
    </w:p>
    <w:p w:rsidR="00B53FB7" w:rsidRPr="007324C5" w:rsidRDefault="00B53FB7" w:rsidP="00B53FB7">
      <w:pPr>
        <w:pStyle w:val="ListParagraph"/>
        <w:ind w:left="0"/>
        <w:jc w:val="both"/>
        <w:rPr>
          <w:rFonts w:ascii="Times New Roman" w:eastAsia="Helvetica" w:hAnsi="Times New Roman" w:cs="Times New Roman"/>
        </w:rPr>
      </w:pPr>
    </w:p>
    <w:p w:rsidR="00423F3D" w:rsidRPr="007324C5" w:rsidRDefault="00973A17" w:rsidP="00085D54">
      <w:pPr>
        <w:pStyle w:val="ListParagraph"/>
        <w:numPr>
          <w:ilvl w:val="1"/>
          <w:numId w:val="16"/>
        </w:numPr>
        <w:spacing w:after="0" w:line="240" w:lineRule="auto"/>
        <w:ind w:left="0" w:firstLine="0"/>
        <w:rPr>
          <w:rFonts w:ascii="Times New Roman" w:hAnsi="Times New Roman" w:cs="Times New Roman"/>
          <w:b/>
        </w:rPr>
      </w:pPr>
      <w:r w:rsidRPr="007324C5">
        <w:rPr>
          <w:rFonts w:ascii="Times New Roman" w:hAnsi="Times New Roman" w:cs="Times New Roman"/>
          <w:b/>
        </w:rPr>
        <w:t>Ārvalstu speciālistu kvalifikācijas prasības attiecībā uz izglītību un iesniedzamajiem dokumentiem</w:t>
      </w:r>
    </w:p>
    <w:p w:rsidR="00973A17" w:rsidRPr="007324C5" w:rsidRDefault="00973A17" w:rsidP="00670119">
      <w:pPr>
        <w:pStyle w:val="ListParagraph"/>
        <w:numPr>
          <w:ilvl w:val="2"/>
          <w:numId w:val="16"/>
        </w:numPr>
        <w:spacing w:after="0" w:line="240" w:lineRule="auto"/>
        <w:ind w:left="0" w:firstLine="0"/>
        <w:jc w:val="both"/>
        <w:rPr>
          <w:rFonts w:ascii="Times New Roman" w:hAnsi="Times New Roman" w:cs="Times New Roman"/>
        </w:rPr>
      </w:pPr>
      <w:r w:rsidRPr="007324C5">
        <w:rPr>
          <w:rFonts w:ascii="Times New Roman" w:hAnsi="Times New Roman" w:cs="Times New Roman"/>
        </w:rPr>
        <w:t>Ja speciālists ar prakses sertifikātu ir persona, kuras mītnes valsts ir Eiropas Savienības dalībvalsts vai Eiropas Brīvās tirdzniecības asociācijas dalībvalsts un kura sniegto pakalpojumu izcelsmes valsts ir Eiropas Savienības dalībvalsts vai Eiropas Brīvās tirdzniecōbas asocičijas dalībvalsts (proti, Islande, Lihtenšteina, Norvēģija un Šveice), tad tā kvalifikācijai jāatbilst speciālista reģistrācijas valsts prasībām attiecīgo darbu veikšanai. Kandidātam, tā kvalifikācijas apliecināšanai jāiesniedz:</w:t>
      </w:r>
    </w:p>
    <w:p w:rsidR="00973A17" w:rsidRPr="007324C5" w:rsidRDefault="00973A17" w:rsidP="00670119">
      <w:pPr>
        <w:pStyle w:val="ListParagraph"/>
        <w:numPr>
          <w:ilvl w:val="3"/>
          <w:numId w:val="16"/>
        </w:numPr>
        <w:spacing w:after="0" w:line="240" w:lineRule="auto"/>
        <w:ind w:left="0" w:firstLine="0"/>
        <w:jc w:val="both"/>
        <w:rPr>
          <w:rFonts w:ascii="Times New Roman" w:hAnsi="Times New Roman" w:cs="Times New Roman"/>
        </w:rPr>
      </w:pPr>
      <w:r w:rsidRPr="007324C5">
        <w:rPr>
          <w:rFonts w:ascii="Times New Roman" w:hAnsi="Times New Roman" w:cs="Times New Roman"/>
        </w:rPr>
        <w:t>Dokumenti vai to kopijas, kas apliecina speciālista kvalifikāciju mītnes valstī un šo dokumentu tulkojums latviešu valodā;</w:t>
      </w:r>
    </w:p>
    <w:p w:rsidR="00973A17" w:rsidRPr="007324C5" w:rsidRDefault="00973A17" w:rsidP="00670119">
      <w:pPr>
        <w:pStyle w:val="ListParagraph"/>
        <w:numPr>
          <w:ilvl w:val="3"/>
          <w:numId w:val="16"/>
        </w:numPr>
        <w:spacing w:after="0" w:line="240" w:lineRule="auto"/>
        <w:ind w:left="0" w:firstLine="0"/>
        <w:jc w:val="both"/>
        <w:rPr>
          <w:rFonts w:ascii="Times New Roman" w:hAnsi="Times New Roman" w:cs="Times New Roman"/>
        </w:rPr>
      </w:pPr>
      <w:r w:rsidRPr="007324C5">
        <w:rPr>
          <w:rFonts w:ascii="Times New Roman" w:hAnsi="Times New Roman" w:cs="Times New Roman"/>
        </w:rPr>
        <w:t>Apliecinājums, ka līguma slēgšanas tiesību piešķiršanas gadījumā, tas pirms iepirkuma līguma noslēgšanas normatīvajos aktos noteiktajā kārtībā iesniegs atzīšanas institūcijai deklarāciju par īslaicīgu profesionālo pakalpojumu sniegšanu Latvijas Republikā reglamentētā profesijā un iesniegs pasūtītājam pierādījumus, ka šāda deklarācija iesniegta.</w:t>
      </w:r>
    </w:p>
    <w:p w:rsidR="00670119" w:rsidRPr="007324C5" w:rsidRDefault="00670119" w:rsidP="00670119">
      <w:pPr>
        <w:pStyle w:val="ListParagraph"/>
        <w:numPr>
          <w:ilvl w:val="3"/>
          <w:numId w:val="16"/>
        </w:numPr>
        <w:spacing w:after="0" w:line="240" w:lineRule="auto"/>
        <w:ind w:left="0" w:firstLine="0"/>
        <w:jc w:val="both"/>
        <w:rPr>
          <w:rFonts w:ascii="Times New Roman" w:hAnsi="Times New Roman" w:cs="Times New Roman"/>
        </w:rPr>
      </w:pPr>
      <w:r w:rsidRPr="007324C5">
        <w:rPr>
          <w:rFonts w:ascii="Times New Roman" w:hAnsi="Times New Roman" w:cs="Times New Roman"/>
        </w:rPr>
        <w:t>Apliecinājums, ka līguma slēgšanas tiesību piešķiršanas gadījumā kandidāts iesniegs pasūtītājam atzīšanas institūcijas izsniegto atļauju par īslaicīgo pakalpojumu sniegšanu (vai arī atteikumu izsniegt atļauju), tiklīdz speciālists to saņems.</w:t>
      </w:r>
    </w:p>
    <w:p w:rsidR="00973A17" w:rsidRPr="007324C5" w:rsidRDefault="00973A17" w:rsidP="00423F3D">
      <w:pPr>
        <w:spacing w:after="0" w:line="240" w:lineRule="auto"/>
        <w:jc w:val="center"/>
        <w:rPr>
          <w:rFonts w:ascii="Times New Roman" w:hAnsi="Times New Roman" w:cs="Times New Roman"/>
          <w:b/>
          <w:color w:val="FF0000"/>
        </w:rPr>
      </w:pPr>
    </w:p>
    <w:p w:rsidR="00761C06" w:rsidRPr="007324C5" w:rsidRDefault="00761C06" w:rsidP="002F2523">
      <w:pPr>
        <w:pStyle w:val="ListParagraph"/>
        <w:numPr>
          <w:ilvl w:val="1"/>
          <w:numId w:val="16"/>
        </w:numPr>
        <w:ind w:left="0" w:firstLine="0"/>
        <w:jc w:val="both"/>
        <w:rPr>
          <w:rFonts w:ascii="Times New Roman" w:eastAsia="Helvetica" w:hAnsi="Times New Roman" w:cs="Times New Roman"/>
          <w:b/>
        </w:rPr>
      </w:pPr>
      <w:r w:rsidRPr="007324C5">
        <w:rPr>
          <w:rFonts w:ascii="Times New Roman" w:eastAsia="Helvetica" w:hAnsi="Times New Roman" w:cs="Times New Roman"/>
          <w:b/>
        </w:rPr>
        <w:t>Kandidātu un pieteikumu vērtēšanas kārtība</w:t>
      </w:r>
    </w:p>
    <w:p w:rsidR="00761C06" w:rsidRPr="007324C5" w:rsidRDefault="00231FB8" w:rsidP="002F2523">
      <w:pPr>
        <w:pStyle w:val="ListParagraph"/>
        <w:numPr>
          <w:ilvl w:val="2"/>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Pie</w:t>
      </w:r>
      <w:r w:rsidR="00761C06" w:rsidRPr="007324C5">
        <w:rPr>
          <w:rFonts w:ascii="Times New Roman" w:eastAsia="Helvetica" w:hAnsi="Times New Roman" w:cs="Times New Roman"/>
        </w:rPr>
        <w:t>teikumu atbilstības pārbaude un kandidātu atlase notiek slēgtās Iepirkumu komisijas sēdēs.</w:t>
      </w:r>
    </w:p>
    <w:p w:rsidR="00761C06" w:rsidRPr="007324C5" w:rsidRDefault="00761C06" w:rsidP="002F2523">
      <w:pPr>
        <w:pStyle w:val="ListParagraph"/>
        <w:numPr>
          <w:ilvl w:val="2"/>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Iepirkumu komisija pārbaude kandidāta pieteikuma noformējuma atbilstību nolikuma 11.10.punkta prasībām. Ja Iepirkumu komisija konstatē pieteikuma neatbilstību kādai no pieteikuma noformējuma prasībām, Iepirkumu komisija var lemt par tālāku pieteikuma neizskatīšanu, ja pieteikuma neatbilstība noformējuma prasībām ir būtiska, kas ietekmē pieteikuma atbilstības pārbaudi.</w:t>
      </w:r>
    </w:p>
    <w:p w:rsidR="00761C06" w:rsidRPr="007324C5" w:rsidRDefault="00761C06" w:rsidP="002F2523">
      <w:pPr>
        <w:pStyle w:val="ListParagraph"/>
        <w:numPr>
          <w:ilvl w:val="2"/>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Iepirkuma komisija ievērojot PIL 42.pantā noteikto kārtību, pārbauda, vai uz kandidātiem neattiecas kāds no PIL 42.panta pirmajā daļā minētajiem kandidātu izslēgš</w:t>
      </w:r>
      <w:r w:rsidR="002F2752" w:rsidRPr="007324C5">
        <w:rPr>
          <w:rFonts w:ascii="Times New Roman" w:eastAsia="Helvetica" w:hAnsi="Times New Roman" w:cs="Times New Roman"/>
        </w:rPr>
        <w:t>a</w:t>
      </w:r>
      <w:r w:rsidRPr="007324C5">
        <w:rPr>
          <w:rFonts w:ascii="Times New Roman" w:eastAsia="Helvetica" w:hAnsi="Times New Roman" w:cs="Times New Roman"/>
        </w:rPr>
        <w:t>nas gadījumiem.</w:t>
      </w:r>
    </w:p>
    <w:p w:rsidR="00761C06" w:rsidRPr="007324C5" w:rsidRDefault="00761C06" w:rsidP="002F2523">
      <w:pPr>
        <w:pStyle w:val="ListParagraph"/>
        <w:numPr>
          <w:ilvl w:val="2"/>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Iepirkumu komisija pārbauda, vai kandidāts atbilst nolikuma II sadaļā noteiktajām kvalifikācijas prasībām, un atlasa kvalifikācijas prasībām atbilstošos kandidātus.</w:t>
      </w:r>
    </w:p>
    <w:p w:rsidR="00761C06" w:rsidRPr="007324C5" w:rsidRDefault="00761C06" w:rsidP="002F2523">
      <w:pPr>
        <w:pStyle w:val="ListParagraph"/>
        <w:numPr>
          <w:ilvl w:val="2"/>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Ja kandidāts, kurš būtu uzaicināms iesniegt piedāvājumu, būs iesniedzis Eiropas vi</w:t>
      </w:r>
      <w:r w:rsidR="007F2706" w:rsidRPr="007324C5">
        <w:rPr>
          <w:rFonts w:ascii="Times New Roman" w:eastAsia="Helvetica" w:hAnsi="Times New Roman" w:cs="Times New Roman"/>
        </w:rPr>
        <w:t>enoto iepirkuma proc</w:t>
      </w:r>
      <w:r w:rsidRPr="007324C5">
        <w:rPr>
          <w:rFonts w:ascii="Times New Roman" w:eastAsia="Helvetica" w:hAnsi="Times New Roman" w:cs="Times New Roman"/>
        </w:rPr>
        <w:t>edūras dokumentu kā sākotnējo pierādījumu atbilstībai paziņojumā par līgumu vai iepirkuma procedūras dokumentos noteiktajām kandidātu atlases prasībām. Iepirkuma komisija pirms lēmuma pieņemšanas par kandidātu atlases rezultātiem pieprasīs iesniegt dokumentus, kas apliecinātu kandidāta atbilstību kandidātu atlases prasībām.</w:t>
      </w:r>
    </w:p>
    <w:p w:rsidR="00761C06" w:rsidRPr="007324C5" w:rsidRDefault="00761C06" w:rsidP="002F2523">
      <w:pPr>
        <w:pStyle w:val="ListParagraph"/>
        <w:numPr>
          <w:ilvl w:val="2"/>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lastRenderedPageBreak/>
        <w:t>Pasūtītājs uzaicinās iesniegt piedāvājumus konkursa otrajā kārtā visus kandidātus, kuri atbildīs nolikumā noteiktajām prasībām.</w:t>
      </w:r>
    </w:p>
    <w:p w:rsidR="00761C06" w:rsidRPr="007324C5" w:rsidRDefault="00761C06" w:rsidP="002F2523">
      <w:pPr>
        <w:pStyle w:val="ListParagraph"/>
        <w:numPr>
          <w:ilvl w:val="1"/>
          <w:numId w:val="16"/>
        </w:numPr>
        <w:ind w:left="0" w:firstLine="0"/>
        <w:jc w:val="both"/>
        <w:rPr>
          <w:rFonts w:ascii="Times New Roman" w:eastAsia="Helvetica" w:hAnsi="Times New Roman" w:cs="Times New Roman"/>
          <w:b/>
        </w:rPr>
      </w:pPr>
      <w:r w:rsidRPr="007324C5">
        <w:rPr>
          <w:rFonts w:ascii="Times New Roman" w:eastAsia="Helvetica" w:hAnsi="Times New Roman" w:cs="Times New Roman"/>
          <w:b/>
        </w:rPr>
        <w:t>Slēgtā konkursa otrais posms</w:t>
      </w:r>
    </w:p>
    <w:p w:rsidR="00761C06" w:rsidRPr="007324C5" w:rsidRDefault="00761C06" w:rsidP="002F2523">
      <w:pPr>
        <w:pStyle w:val="ListParagraph"/>
        <w:numPr>
          <w:ilvl w:val="2"/>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 xml:space="preserve">Kandidātiem, kas iegūs tiesības piedalīties slēgtā konkursa otrajā posmā, tiks nosūtīts uzaicinājums iesniegt piedāvājumu un otrā posma nolikums, </w:t>
      </w:r>
      <w:r w:rsidR="007F2706" w:rsidRPr="007324C5">
        <w:rPr>
          <w:rFonts w:ascii="Times New Roman" w:eastAsia="Helvetica" w:hAnsi="Times New Roman" w:cs="Times New Roman"/>
        </w:rPr>
        <w:t>kas</w:t>
      </w:r>
      <w:r w:rsidRPr="007324C5">
        <w:rPr>
          <w:rFonts w:ascii="Times New Roman" w:eastAsia="Helvetica" w:hAnsi="Times New Roman" w:cs="Times New Roman"/>
        </w:rPr>
        <w:t xml:space="preserve"> ietvers tehnisko specifikāciju, projektēšanas uzdevumu, iepirkuma līguma projektu</w:t>
      </w:r>
      <w:r w:rsidR="00F56D05" w:rsidRPr="007324C5">
        <w:rPr>
          <w:rFonts w:ascii="Times New Roman" w:eastAsia="Helvetica" w:hAnsi="Times New Roman" w:cs="Times New Roman"/>
        </w:rPr>
        <w:t>, prasības piedāvājuma iesniegšanai, piedāvājuma vērtēšanai u.tml.</w:t>
      </w:r>
    </w:p>
    <w:p w:rsidR="00F56D05" w:rsidRPr="007324C5" w:rsidRDefault="00F56D05" w:rsidP="002F2523">
      <w:pPr>
        <w:pStyle w:val="ListParagraph"/>
        <w:numPr>
          <w:ilvl w:val="2"/>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Piedāvājumu iesniegšanas termiņš, tiks noteikts nosūtītājā uzaicinājumā, un tas būs vismaz 30 dienas no uzaicinājuma iesniegšanas dienas.</w:t>
      </w:r>
    </w:p>
    <w:p w:rsidR="00F56D05" w:rsidRPr="007324C5" w:rsidRDefault="00F56D05" w:rsidP="002F2523">
      <w:pPr>
        <w:pStyle w:val="ListParagraph"/>
        <w:numPr>
          <w:ilvl w:val="2"/>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Piedāvājumu iesniegšanas nosacījumi un prasības, kā arī pasūtītāja prasības, tiks iekļautas otrajā posma nolikumā un uzaicinājumā iesniegt piedāvājumu. Kā kritērijs atbilstošo piedāvājumu salīdzināšanai un novērtēšanai tiks noteikts saimni</w:t>
      </w:r>
      <w:r w:rsidR="007F2706" w:rsidRPr="007324C5">
        <w:rPr>
          <w:rFonts w:ascii="Times New Roman" w:eastAsia="Helvetica" w:hAnsi="Times New Roman" w:cs="Times New Roman"/>
        </w:rPr>
        <w:t>e</w:t>
      </w:r>
      <w:r w:rsidRPr="007324C5">
        <w:rPr>
          <w:rFonts w:ascii="Times New Roman" w:eastAsia="Helvetica" w:hAnsi="Times New Roman" w:cs="Times New Roman"/>
        </w:rPr>
        <w:t>ciski visizdevīgākais piedāvājums par zemāko cenu.</w:t>
      </w:r>
    </w:p>
    <w:p w:rsidR="00F56D05" w:rsidRPr="007324C5" w:rsidRDefault="00F56D05" w:rsidP="002F2523">
      <w:pPr>
        <w:pStyle w:val="ListParagraph"/>
        <w:numPr>
          <w:ilvl w:val="2"/>
          <w:numId w:val="16"/>
        </w:numPr>
        <w:ind w:left="0" w:firstLine="0"/>
        <w:jc w:val="both"/>
        <w:rPr>
          <w:rFonts w:ascii="Times New Roman" w:eastAsia="Helvetica" w:hAnsi="Times New Roman" w:cs="Times New Roman"/>
        </w:rPr>
      </w:pPr>
      <w:r w:rsidRPr="007324C5">
        <w:rPr>
          <w:rFonts w:ascii="Times New Roman" w:eastAsia="Helvetica" w:hAnsi="Times New Roman" w:cs="Times New Roman"/>
        </w:rPr>
        <w:t>Vienlaicīgi ar piedāvājumu slēgta konkursa otrajā posma, pretendentam būs j</w:t>
      </w:r>
      <w:r w:rsidR="002F2752" w:rsidRPr="007324C5">
        <w:rPr>
          <w:rFonts w:ascii="Times New Roman" w:eastAsia="Helvetica" w:hAnsi="Times New Roman" w:cs="Times New Roman"/>
        </w:rPr>
        <w:t>ānorāda visus tos apakšuzņēmējus</w:t>
      </w:r>
      <w:r w:rsidRPr="007324C5">
        <w:rPr>
          <w:rFonts w:ascii="Times New Roman" w:eastAsia="Helvetica" w:hAnsi="Times New Roman" w:cs="Times New Roman"/>
        </w:rPr>
        <w:t>, kuru veicamo būvdarbu vai sniedzamo pakalpojumu vērtība ir vismaz 10% no kopējās iepirkuma līguma vērtības vai lielāka, un katram šādam apakšuzņēmējam nododamo būvdarbu vai pakalpojumu līguma daļu. Ņemot vērā, ka PIL izpratnē apakšuzņēmēja ir arī pretendenta apakšuzņēmēja piesaistīta vai nolīgta pers</w:t>
      </w:r>
      <w:r w:rsidR="002F2752" w:rsidRPr="007324C5">
        <w:rPr>
          <w:rFonts w:ascii="Times New Roman" w:eastAsia="Helvetica" w:hAnsi="Times New Roman" w:cs="Times New Roman"/>
        </w:rPr>
        <w:t>ona, kura veic būvdarbu vai snie</w:t>
      </w:r>
      <w:r w:rsidRPr="007324C5">
        <w:rPr>
          <w:rFonts w:ascii="Times New Roman" w:eastAsia="Helvetica" w:hAnsi="Times New Roman" w:cs="Times New Roman"/>
        </w:rPr>
        <w:t xml:space="preserve">dz pakalpojumus, kas nepieciešami pasūtītāja noslēgtā iepirkuma līguma izpildei, neatkarīgi no tā, vai šī persona būvdarbus veic, vai </w:t>
      </w:r>
      <w:r w:rsidR="009420BF" w:rsidRPr="007324C5">
        <w:rPr>
          <w:rFonts w:ascii="Times New Roman" w:eastAsia="Helvetica" w:hAnsi="Times New Roman" w:cs="Times New Roman"/>
        </w:rPr>
        <w:t>pakalpojumus sniedz pretendentam, vai citam apakšuzņēmējam (turpmāk apakšuzņēmēja apakšuzņēmējs), būs jānorāda apakšuzņēmēja apakšuzņēmēju, ja tā veicamo būvdarbu vai sniedzamo pakalpojumu vērtība ir vismaz 10% no kopējās iepirkuma līguma vērtības. Lai izvērtētu, vai apakšuzņēmēja veicamo būvdarbu vērtīb</w:t>
      </w:r>
      <w:r w:rsidR="002F2752" w:rsidRPr="007324C5">
        <w:rPr>
          <w:rFonts w:ascii="Times New Roman" w:eastAsia="Helvetica" w:hAnsi="Times New Roman" w:cs="Times New Roman"/>
        </w:rPr>
        <w:t>a ir vismaz 10% no kopējās iepir</w:t>
      </w:r>
      <w:r w:rsidR="009420BF" w:rsidRPr="007324C5">
        <w:rPr>
          <w:rFonts w:ascii="Times New Roman" w:eastAsia="Helvetica" w:hAnsi="Times New Roman" w:cs="Times New Roman"/>
        </w:rPr>
        <w:t>kuma līguma vērtības, jāņem vērā, ka saskaņā ar PIL apakšuzņēmēja veicamo būvdarbu kopējo vērtību nosaka, ņemot vērā apakšuzņēmēja un visu attiecīgā iepirkuma i</w:t>
      </w:r>
      <w:r w:rsidR="002F2752" w:rsidRPr="007324C5">
        <w:rPr>
          <w:rFonts w:ascii="Times New Roman" w:eastAsia="Helvetica" w:hAnsi="Times New Roman" w:cs="Times New Roman"/>
        </w:rPr>
        <w:t>etvaros tā sai</w:t>
      </w:r>
      <w:r w:rsidR="009420BF" w:rsidRPr="007324C5">
        <w:rPr>
          <w:rFonts w:ascii="Times New Roman" w:eastAsia="Helvetica" w:hAnsi="Times New Roman" w:cs="Times New Roman"/>
        </w:rPr>
        <w:t>stīto uzņēmumu veicamo būvdarbu vai sniedzamo pakalpojumu vērtību. Par saistīto uzņēmumu uzskata kapitālsabiedrību, kura saskaņā ar Koncernu likumu apakšuzņēmējam ir izšķirošā ietekme vai kurai ir izšķirošā ietekme apakšuzņēmējā, vai kapitālsabiedrību, kurā izšķirošā ietekme ir citai kapitālsabiedrībai, kam vienlaikus ir izšķirošā ietekmes attiecīgajā apakšuzņēmējā.</w:t>
      </w:r>
    </w:p>
    <w:p w:rsidR="009420BF" w:rsidRPr="007324C5" w:rsidRDefault="00FF72E0" w:rsidP="009C6408">
      <w:pPr>
        <w:spacing w:after="0" w:line="240" w:lineRule="auto"/>
        <w:jc w:val="both"/>
        <w:rPr>
          <w:rFonts w:ascii="Times New Roman" w:eastAsia="Helvetica" w:hAnsi="Times New Roman" w:cs="Times New Roman"/>
          <w:b/>
        </w:rPr>
      </w:pPr>
      <w:r w:rsidRPr="007324C5">
        <w:rPr>
          <w:rFonts w:ascii="Times New Roman" w:eastAsia="Helvetica" w:hAnsi="Times New Roman" w:cs="Times New Roman"/>
          <w:b/>
        </w:rPr>
        <w:t>11.15. Citi noteikumi</w:t>
      </w:r>
    </w:p>
    <w:p w:rsidR="00FF72E0" w:rsidRPr="007324C5" w:rsidRDefault="00FF72E0" w:rsidP="009C6408">
      <w:pPr>
        <w:spacing w:after="0" w:line="240" w:lineRule="auto"/>
        <w:jc w:val="both"/>
        <w:rPr>
          <w:rFonts w:ascii="Times New Roman" w:eastAsia="Helvetica" w:hAnsi="Times New Roman" w:cs="Times New Roman"/>
        </w:rPr>
      </w:pPr>
      <w:r w:rsidRPr="007324C5">
        <w:rPr>
          <w:rFonts w:ascii="Times New Roman" w:eastAsia="Helvetica" w:hAnsi="Times New Roman" w:cs="Times New Roman"/>
        </w:rPr>
        <w:t>11.15.1. Iepirkumu komisija rīkojas saskaņā ar PIL un šā nolikuma prasībām.</w:t>
      </w:r>
    </w:p>
    <w:p w:rsidR="00FF72E0" w:rsidRPr="007324C5" w:rsidRDefault="00FF72E0" w:rsidP="009C6408">
      <w:pPr>
        <w:spacing w:after="0" w:line="240" w:lineRule="auto"/>
        <w:jc w:val="both"/>
        <w:rPr>
          <w:rFonts w:ascii="Times New Roman" w:eastAsia="Helvetica" w:hAnsi="Times New Roman" w:cs="Times New Roman"/>
        </w:rPr>
      </w:pPr>
      <w:r w:rsidRPr="007324C5">
        <w:rPr>
          <w:rFonts w:ascii="Times New Roman" w:eastAsia="Helvetica" w:hAnsi="Times New Roman" w:cs="Times New Roman"/>
        </w:rPr>
        <w:t>11.15.2. Iepirkuma komisija nodrošina iepirkuma procedūras dokumentu izstrādāšanu, protokolē iepirkuma procesa gaitu un ir atbildīga par iepirkuma procesu.</w:t>
      </w:r>
    </w:p>
    <w:p w:rsidR="00FF72E0" w:rsidRPr="007324C5" w:rsidRDefault="00FF72E0" w:rsidP="009C6408">
      <w:pPr>
        <w:spacing w:after="0" w:line="240" w:lineRule="auto"/>
        <w:jc w:val="both"/>
        <w:rPr>
          <w:rFonts w:ascii="Times New Roman" w:eastAsia="Helvetica" w:hAnsi="Times New Roman" w:cs="Times New Roman"/>
        </w:rPr>
      </w:pPr>
      <w:r w:rsidRPr="007324C5">
        <w:rPr>
          <w:rFonts w:ascii="Times New Roman" w:eastAsia="Helvetica" w:hAnsi="Times New Roman" w:cs="Times New Roman"/>
        </w:rPr>
        <w:t>11.15.3. Iepirkumu komisijas priekšsēdētājs organizē un vada Iepirkumu komisijas darbu, nosaka Iepirkumu komisijas sēžu vietu, laiku un kārtību, sasauc un vada Iepirkumu komisijas sēdes, kā arī nodrošina apliecinājumu parakstīšanu.</w:t>
      </w:r>
    </w:p>
    <w:p w:rsidR="00FF72E0" w:rsidRPr="007324C5" w:rsidRDefault="00FF72E0" w:rsidP="009C6408">
      <w:pPr>
        <w:spacing w:after="0" w:line="240" w:lineRule="auto"/>
        <w:jc w:val="both"/>
        <w:rPr>
          <w:rFonts w:ascii="Times New Roman" w:eastAsia="Helvetica" w:hAnsi="Times New Roman" w:cs="Times New Roman"/>
        </w:rPr>
      </w:pPr>
      <w:r w:rsidRPr="007324C5">
        <w:rPr>
          <w:rFonts w:ascii="Times New Roman" w:eastAsia="Helvetica" w:hAnsi="Times New Roman" w:cs="Times New Roman"/>
        </w:rPr>
        <w:t xml:space="preserve">11.15.4. Paziņojot par iepirkuma līguma slēgšanu </w:t>
      </w:r>
      <w:r w:rsidR="002F2752" w:rsidRPr="007324C5">
        <w:rPr>
          <w:rFonts w:ascii="Times New Roman" w:eastAsia="Helvetica" w:hAnsi="Times New Roman" w:cs="Times New Roman"/>
        </w:rPr>
        <w:t>un informējot kandidātus, pasūtīt</w:t>
      </w:r>
      <w:r w:rsidRPr="007324C5">
        <w:rPr>
          <w:rFonts w:ascii="Times New Roman" w:eastAsia="Helvetica" w:hAnsi="Times New Roman" w:cs="Times New Roman"/>
        </w:rPr>
        <w:t>ājs nav tiesīgs atk</w:t>
      </w:r>
      <w:r w:rsidR="002F2752" w:rsidRPr="007324C5">
        <w:rPr>
          <w:rFonts w:ascii="Times New Roman" w:eastAsia="Helvetica" w:hAnsi="Times New Roman" w:cs="Times New Roman"/>
        </w:rPr>
        <w:t>l</w:t>
      </w:r>
      <w:r w:rsidRPr="007324C5">
        <w:rPr>
          <w:rFonts w:ascii="Times New Roman" w:eastAsia="Helvetica" w:hAnsi="Times New Roman" w:cs="Times New Roman"/>
        </w:rPr>
        <w:t>āt informāciju, kuru tam kā komercnoslēpumu vai ko</w:t>
      </w:r>
      <w:r w:rsidR="002F2752" w:rsidRPr="007324C5">
        <w:rPr>
          <w:rFonts w:ascii="Times New Roman" w:eastAsia="Helvetica" w:hAnsi="Times New Roman" w:cs="Times New Roman"/>
        </w:rPr>
        <w:t>nfidenciālu informāc</w:t>
      </w:r>
      <w:r w:rsidRPr="007324C5">
        <w:rPr>
          <w:rFonts w:ascii="Times New Roman" w:eastAsia="Helvetica" w:hAnsi="Times New Roman" w:cs="Times New Roman"/>
        </w:rPr>
        <w:t>iju nodevuši citi kandidāti .</w:t>
      </w:r>
    </w:p>
    <w:p w:rsidR="004C519F" w:rsidRPr="007324C5" w:rsidRDefault="00FF72E0" w:rsidP="009C6408">
      <w:pPr>
        <w:spacing w:after="0" w:line="240" w:lineRule="auto"/>
        <w:jc w:val="both"/>
        <w:rPr>
          <w:rFonts w:ascii="Times New Roman" w:eastAsia="Helvetica" w:hAnsi="Times New Roman" w:cs="Times New Roman"/>
        </w:rPr>
      </w:pPr>
      <w:r w:rsidRPr="007324C5">
        <w:rPr>
          <w:rFonts w:ascii="Times New Roman" w:eastAsia="Helvetica" w:hAnsi="Times New Roman" w:cs="Times New Roman"/>
        </w:rPr>
        <w:t>11.15.5. Gadījumā, ja normatīvajos aktos tiek izdarīti vai stājas spēkā grozījumi, piemēro normatīvo aktu nosacījumus, negrozot nolikumu.</w:t>
      </w:r>
    </w:p>
    <w:p w:rsidR="00423F3D" w:rsidRPr="007324C5" w:rsidRDefault="00423F3D" w:rsidP="00423F3D">
      <w:pPr>
        <w:spacing w:after="0" w:line="240" w:lineRule="auto"/>
        <w:jc w:val="center"/>
        <w:rPr>
          <w:rFonts w:ascii="Times New Roman" w:hAnsi="Times New Roman" w:cs="Times New Roman"/>
          <w:b/>
        </w:rPr>
      </w:pPr>
    </w:p>
    <w:p w:rsidR="00423F3D" w:rsidRPr="007324C5" w:rsidRDefault="00423F3D" w:rsidP="00423F3D">
      <w:pPr>
        <w:spacing w:after="0" w:line="240" w:lineRule="auto"/>
        <w:jc w:val="center"/>
        <w:rPr>
          <w:rFonts w:ascii="Times New Roman" w:hAnsi="Times New Roman" w:cs="Times New Roman"/>
          <w:b/>
        </w:rPr>
      </w:pPr>
      <w:r w:rsidRPr="007324C5">
        <w:rPr>
          <w:rFonts w:ascii="Times New Roman" w:hAnsi="Times New Roman" w:cs="Times New Roman"/>
          <w:b/>
        </w:rPr>
        <w:t>IV SADAĻA</w:t>
      </w:r>
    </w:p>
    <w:p w:rsidR="00423F3D" w:rsidRPr="007324C5" w:rsidRDefault="00423F3D" w:rsidP="00423F3D">
      <w:pPr>
        <w:spacing w:after="0" w:line="240" w:lineRule="auto"/>
        <w:jc w:val="center"/>
        <w:rPr>
          <w:rFonts w:ascii="Times New Roman" w:hAnsi="Times New Roman" w:cs="Times New Roman"/>
          <w:b/>
        </w:rPr>
      </w:pPr>
      <w:r w:rsidRPr="007324C5">
        <w:rPr>
          <w:rFonts w:ascii="Times New Roman" w:hAnsi="Times New Roman" w:cs="Times New Roman"/>
          <w:b/>
        </w:rPr>
        <w:t>PIELIKUMI</w:t>
      </w:r>
    </w:p>
    <w:p w:rsidR="00423F3D" w:rsidRPr="007324C5" w:rsidRDefault="00423F3D" w:rsidP="00423F3D">
      <w:pPr>
        <w:rPr>
          <w:rFonts w:ascii="Times New Roman" w:hAnsi="Times New Roman" w:cs="Times New Roman"/>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423F3D" w:rsidRPr="007324C5" w:rsidTr="00445D9E">
        <w:tc>
          <w:tcPr>
            <w:tcW w:w="1838" w:type="dxa"/>
          </w:tcPr>
          <w:p w:rsidR="00423F3D" w:rsidRPr="007324C5" w:rsidRDefault="00423F3D" w:rsidP="007324C5">
            <w:pPr>
              <w:rPr>
                <w:rFonts w:ascii="Times New Roman" w:hAnsi="Times New Roman" w:cs="Times New Roman"/>
              </w:rPr>
            </w:pPr>
            <w:r w:rsidRPr="007324C5">
              <w:rPr>
                <w:rFonts w:ascii="Times New Roman" w:hAnsi="Times New Roman" w:cs="Times New Roman"/>
                <w:b/>
              </w:rPr>
              <w:t>1.pielikums</w:t>
            </w:r>
          </w:p>
        </w:tc>
        <w:tc>
          <w:tcPr>
            <w:tcW w:w="7229" w:type="dxa"/>
          </w:tcPr>
          <w:p w:rsidR="00423F3D" w:rsidRPr="007324C5" w:rsidRDefault="00423F3D" w:rsidP="007324C5">
            <w:pPr>
              <w:rPr>
                <w:rFonts w:ascii="Times New Roman" w:hAnsi="Times New Roman" w:cs="Times New Roman"/>
              </w:rPr>
            </w:pPr>
            <w:r w:rsidRPr="007324C5">
              <w:rPr>
                <w:rFonts w:ascii="Times New Roman" w:hAnsi="Times New Roman" w:cs="Times New Roman"/>
              </w:rPr>
              <w:t>Pieteikuma dalībai slēgtā konkursā forma</w:t>
            </w:r>
          </w:p>
        </w:tc>
      </w:tr>
      <w:tr w:rsidR="00423F3D" w:rsidRPr="007324C5" w:rsidTr="00445D9E">
        <w:tc>
          <w:tcPr>
            <w:tcW w:w="1838" w:type="dxa"/>
          </w:tcPr>
          <w:p w:rsidR="00423F3D" w:rsidRPr="007324C5" w:rsidRDefault="00423F3D" w:rsidP="007324C5">
            <w:pPr>
              <w:rPr>
                <w:rFonts w:ascii="Times New Roman" w:hAnsi="Times New Roman" w:cs="Times New Roman"/>
              </w:rPr>
            </w:pPr>
            <w:r w:rsidRPr="007324C5">
              <w:rPr>
                <w:rFonts w:ascii="Times New Roman" w:hAnsi="Times New Roman" w:cs="Times New Roman"/>
                <w:b/>
              </w:rPr>
              <w:t>2.pielikums</w:t>
            </w:r>
          </w:p>
        </w:tc>
        <w:tc>
          <w:tcPr>
            <w:tcW w:w="7229" w:type="dxa"/>
          </w:tcPr>
          <w:p w:rsidR="00423F3D" w:rsidRPr="007324C5" w:rsidRDefault="00423F3D" w:rsidP="007324C5">
            <w:pPr>
              <w:rPr>
                <w:rFonts w:ascii="Times New Roman" w:hAnsi="Times New Roman" w:cs="Times New Roman"/>
              </w:rPr>
            </w:pPr>
            <w:r w:rsidRPr="007324C5">
              <w:rPr>
                <w:rFonts w:ascii="Times New Roman" w:hAnsi="Times New Roman" w:cs="Times New Roman"/>
              </w:rPr>
              <w:t>Informācijas par iepriekšējo pieredzi forma</w:t>
            </w:r>
          </w:p>
        </w:tc>
      </w:tr>
      <w:tr w:rsidR="00423F3D" w:rsidRPr="007324C5" w:rsidTr="00445D9E">
        <w:tc>
          <w:tcPr>
            <w:tcW w:w="1838" w:type="dxa"/>
          </w:tcPr>
          <w:p w:rsidR="00423F3D" w:rsidRPr="007324C5" w:rsidRDefault="00423F3D" w:rsidP="007324C5">
            <w:pPr>
              <w:rPr>
                <w:rFonts w:ascii="Times New Roman" w:hAnsi="Times New Roman" w:cs="Times New Roman"/>
                <w:b/>
              </w:rPr>
            </w:pPr>
            <w:r w:rsidRPr="007324C5">
              <w:rPr>
                <w:rFonts w:ascii="Times New Roman" w:hAnsi="Times New Roman" w:cs="Times New Roman"/>
                <w:b/>
              </w:rPr>
              <w:t>3.pielikums</w:t>
            </w:r>
          </w:p>
        </w:tc>
        <w:tc>
          <w:tcPr>
            <w:tcW w:w="7229" w:type="dxa"/>
          </w:tcPr>
          <w:p w:rsidR="00423F3D" w:rsidRPr="007324C5" w:rsidRDefault="00423F3D" w:rsidP="007324C5">
            <w:pPr>
              <w:rPr>
                <w:rFonts w:ascii="Times New Roman" w:hAnsi="Times New Roman" w:cs="Times New Roman"/>
              </w:rPr>
            </w:pPr>
            <w:r w:rsidRPr="007324C5">
              <w:rPr>
                <w:rFonts w:ascii="Times New Roman" w:hAnsi="Times New Roman" w:cs="Times New Roman"/>
              </w:rPr>
              <w:t>Informācijas par līguma izpildi forma</w:t>
            </w:r>
          </w:p>
        </w:tc>
      </w:tr>
      <w:tr w:rsidR="00423F3D" w:rsidRPr="007324C5" w:rsidTr="00445D9E">
        <w:tc>
          <w:tcPr>
            <w:tcW w:w="1838" w:type="dxa"/>
          </w:tcPr>
          <w:p w:rsidR="00423F3D" w:rsidRPr="007324C5" w:rsidRDefault="00423F3D" w:rsidP="007324C5">
            <w:pPr>
              <w:rPr>
                <w:rFonts w:ascii="Times New Roman" w:hAnsi="Times New Roman" w:cs="Times New Roman"/>
                <w:b/>
              </w:rPr>
            </w:pPr>
            <w:r w:rsidRPr="007324C5">
              <w:rPr>
                <w:rFonts w:ascii="Times New Roman" w:hAnsi="Times New Roman" w:cs="Times New Roman"/>
                <w:b/>
              </w:rPr>
              <w:t>4.pielikums</w:t>
            </w:r>
          </w:p>
        </w:tc>
        <w:tc>
          <w:tcPr>
            <w:tcW w:w="7229" w:type="dxa"/>
          </w:tcPr>
          <w:p w:rsidR="00423F3D" w:rsidRPr="007324C5" w:rsidRDefault="005C3ED2" w:rsidP="007324C5">
            <w:pPr>
              <w:rPr>
                <w:rFonts w:ascii="Times New Roman" w:hAnsi="Times New Roman" w:cs="Times New Roman"/>
              </w:rPr>
            </w:pPr>
            <w:r w:rsidRPr="007324C5">
              <w:rPr>
                <w:rFonts w:ascii="Times New Roman" w:hAnsi="Times New Roman" w:cs="Times New Roman"/>
              </w:rPr>
              <w:t>Piedāvājuma nodrošinājuma garantijas veidlapa</w:t>
            </w:r>
          </w:p>
        </w:tc>
      </w:tr>
      <w:tr w:rsidR="00423F3D" w:rsidRPr="007324C5" w:rsidTr="00445D9E">
        <w:tc>
          <w:tcPr>
            <w:tcW w:w="1838" w:type="dxa"/>
          </w:tcPr>
          <w:p w:rsidR="00423F3D" w:rsidRPr="007324C5" w:rsidRDefault="00423F3D" w:rsidP="007324C5">
            <w:pPr>
              <w:rPr>
                <w:rFonts w:ascii="Times New Roman" w:hAnsi="Times New Roman" w:cs="Times New Roman"/>
                <w:b/>
              </w:rPr>
            </w:pPr>
            <w:r w:rsidRPr="007324C5">
              <w:rPr>
                <w:rFonts w:ascii="Times New Roman" w:hAnsi="Times New Roman" w:cs="Times New Roman"/>
                <w:b/>
              </w:rPr>
              <w:t>5.pielikums</w:t>
            </w:r>
          </w:p>
        </w:tc>
        <w:tc>
          <w:tcPr>
            <w:tcW w:w="7229" w:type="dxa"/>
          </w:tcPr>
          <w:p w:rsidR="00423F3D" w:rsidRPr="007324C5" w:rsidRDefault="005C3ED2" w:rsidP="007324C5">
            <w:pPr>
              <w:rPr>
                <w:rFonts w:ascii="Times New Roman" w:hAnsi="Times New Roman" w:cs="Times New Roman"/>
              </w:rPr>
            </w:pPr>
            <w:r w:rsidRPr="007324C5">
              <w:rPr>
                <w:rFonts w:ascii="Times New Roman" w:hAnsi="Times New Roman" w:cs="Times New Roman"/>
              </w:rPr>
              <w:t>Iepirkuma priekšmeta apraksts</w:t>
            </w:r>
          </w:p>
        </w:tc>
      </w:tr>
    </w:tbl>
    <w:p w:rsidR="00423F3D" w:rsidRPr="007324C5" w:rsidRDefault="00423F3D" w:rsidP="00423F3D">
      <w:pPr>
        <w:keepNext/>
        <w:pageBreakBefore/>
        <w:suppressAutoHyphens/>
        <w:spacing w:after="0" w:line="240" w:lineRule="auto"/>
        <w:jc w:val="right"/>
        <w:outlineLvl w:val="3"/>
        <w:rPr>
          <w:rFonts w:ascii="Times New Roman" w:eastAsia="Times New Roman" w:hAnsi="Times New Roman" w:cs="Times New Roman"/>
          <w:lang w:eastAsia="ar-SA"/>
        </w:rPr>
      </w:pPr>
      <w:r w:rsidRPr="007324C5">
        <w:rPr>
          <w:rFonts w:ascii="Times New Roman" w:eastAsia="Times New Roman" w:hAnsi="Times New Roman" w:cs="Times New Roman"/>
          <w:lang w:eastAsia="ar-SA"/>
        </w:rPr>
        <w:lastRenderedPageBreak/>
        <w:t xml:space="preserve">Slēgta konkursa </w:t>
      </w:r>
      <w:r w:rsidR="005473CE" w:rsidRPr="007324C5">
        <w:rPr>
          <w:rFonts w:ascii="Times New Roman" w:eastAsia="Times New Roman" w:hAnsi="Times New Roman" w:cs="Times New Roman"/>
          <w:lang w:eastAsia="ar-SA"/>
        </w:rPr>
        <w:t>Nr.</w:t>
      </w:r>
      <w:r w:rsidR="002439D7" w:rsidRPr="007324C5">
        <w:rPr>
          <w:rFonts w:ascii="Times New Roman" w:eastAsia="Times New Roman" w:hAnsi="Times New Roman" w:cs="Times New Roman"/>
          <w:lang w:eastAsia="ar-SA"/>
        </w:rPr>
        <w:t>VN2018/</w:t>
      </w:r>
      <w:r w:rsidR="00F4180C" w:rsidRPr="007324C5">
        <w:rPr>
          <w:rFonts w:ascii="Times New Roman" w:eastAsia="Times New Roman" w:hAnsi="Times New Roman" w:cs="Times New Roman"/>
          <w:lang w:eastAsia="ar-SA"/>
        </w:rPr>
        <w:t>14</w:t>
      </w:r>
    </w:p>
    <w:p w:rsidR="00423F3D" w:rsidRPr="007324C5" w:rsidRDefault="00423F3D" w:rsidP="00423F3D">
      <w:pPr>
        <w:suppressAutoHyphens/>
        <w:spacing w:after="0" w:line="240" w:lineRule="auto"/>
        <w:jc w:val="right"/>
        <w:rPr>
          <w:rFonts w:ascii="Times New Roman" w:eastAsia="Times New Roman" w:hAnsi="Times New Roman" w:cs="Times New Roman"/>
          <w:sz w:val="24"/>
          <w:szCs w:val="24"/>
          <w:lang w:eastAsia="ar-SA"/>
        </w:rPr>
      </w:pPr>
      <w:r w:rsidRPr="007324C5">
        <w:rPr>
          <w:rFonts w:ascii="Times New Roman" w:eastAsia="Times New Roman" w:hAnsi="Times New Roman" w:cs="Times New Roman"/>
          <w:lang w:eastAsia="ar-SA"/>
        </w:rPr>
        <w:t>nolikuma 1.pielikums</w:t>
      </w:r>
    </w:p>
    <w:p w:rsidR="00423F3D" w:rsidRPr="007324C5" w:rsidRDefault="00423F3D" w:rsidP="00423F3D">
      <w:pPr>
        <w:suppressAutoHyphens/>
        <w:spacing w:after="0" w:line="240" w:lineRule="auto"/>
        <w:jc w:val="center"/>
        <w:rPr>
          <w:rFonts w:ascii="Times New Roman" w:eastAsia="Times New Roman" w:hAnsi="Times New Roman" w:cs="Times New Roman"/>
          <w:b/>
          <w:caps/>
        </w:rPr>
      </w:pPr>
    </w:p>
    <w:p w:rsidR="00423F3D" w:rsidRPr="007324C5" w:rsidRDefault="00423F3D" w:rsidP="00423F3D">
      <w:pPr>
        <w:suppressAutoHyphens/>
        <w:spacing w:after="0" w:line="240" w:lineRule="auto"/>
        <w:jc w:val="center"/>
        <w:rPr>
          <w:rFonts w:ascii="Times New Roman" w:eastAsia="Times New Roman" w:hAnsi="Times New Roman" w:cs="Times New Roman"/>
          <w:b/>
          <w:caps/>
        </w:rPr>
      </w:pPr>
      <w:r w:rsidRPr="007324C5">
        <w:rPr>
          <w:rFonts w:ascii="Times New Roman" w:eastAsia="Times New Roman" w:hAnsi="Times New Roman" w:cs="Times New Roman"/>
          <w:b/>
          <w:caps/>
        </w:rPr>
        <w:t>PIETEIKUMS DALĪBAI SLĒGTĀ KONKURSĀ</w:t>
      </w:r>
    </w:p>
    <w:p w:rsidR="00423F3D" w:rsidRPr="007324C5" w:rsidRDefault="00423F3D" w:rsidP="00423F3D">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423F3D" w:rsidRPr="007324C5" w:rsidTr="00445D9E">
        <w:tc>
          <w:tcPr>
            <w:tcW w:w="5709" w:type="dxa"/>
            <w:tcBorders>
              <w:bottom w:val="single" w:sz="4" w:space="0" w:color="000000"/>
            </w:tcBorders>
            <w:vAlign w:val="center"/>
          </w:tcPr>
          <w:p w:rsidR="00423F3D" w:rsidRPr="007324C5" w:rsidRDefault="00423F3D" w:rsidP="00445D9E">
            <w:pPr>
              <w:suppressAutoHyphens/>
              <w:snapToGrid w:val="0"/>
              <w:spacing w:after="0" w:line="240" w:lineRule="auto"/>
              <w:jc w:val="center"/>
              <w:rPr>
                <w:rFonts w:ascii="Times New Roman" w:eastAsia="Times New Roman" w:hAnsi="Times New Roman" w:cs="Times New Roman"/>
                <w:b/>
              </w:rPr>
            </w:pPr>
            <w:r w:rsidRPr="007324C5">
              <w:rPr>
                <w:rFonts w:ascii="Times New Roman" w:eastAsia="Times New Roman" w:hAnsi="Times New Roman" w:cs="Times New Roman"/>
                <w:b/>
              </w:rPr>
              <w:t xml:space="preserve"> </w:t>
            </w:r>
          </w:p>
        </w:tc>
        <w:tc>
          <w:tcPr>
            <w:tcW w:w="3505" w:type="dxa"/>
            <w:tcBorders>
              <w:bottom w:val="single" w:sz="4" w:space="0" w:color="000000"/>
            </w:tcBorders>
          </w:tcPr>
          <w:p w:rsidR="00423F3D" w:rsidRPr="007324C5" w:rsidRDefault="00423F3D" w:rsidP="00445D9E">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423F3D" w:rsidRPr="007324C5" w:rsidTr="00445D9E">
        <w:tc>
          <w:tcPr>
            <w:tcW w:w="5709" w:type="dxa"/>
            <w:tcBorders>
              <w:top w:val="single" w:sz="4" w:space="0" w:color="000000"/>
            </w:tcBorders>
          </w:tcPr>
          <w:p w:rsidR="00423F3D" w:rsidRPr="007324C5" w:rsidRDefault="00423F3D" w:rsidP="00445D9E">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324C5">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423F3D" w:rsidRPr="007324C5" w:rsidRDefault="00423F3D" w:rsidP="00445D9E">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324C5">
              <w:rPr>
                <w:rFonts w:ascii="Times New Roman" w:eastAsia="Times New Roman" w:hAnsi="Times New Roman" w:cs="Times New Roman"/>
                <w:i/>
                <w:iCs/>
                <w:sz w:val="18"/>
                <w:szCs w:val="18"/>
              </w:rPr>
              <w:t>reģistrācijas numurs</w:t>
            </w:r>
          </w:p>
        </w:tc>
      </w:tr>
    </w:tbl>
    <w:p w:rsidR="00423F3D" w:rsidRPr="007324C5" w:rsidRDefault="00423F3D" w:rsidP="00423F3D">
      <w:pPr>
        <w:suppressAutoHyphens/>
        <w:spacing w:after="0" w:line="240" w:lineRule="auto"/>
        <w:jc w:val="both"/>
        <w:rPr>
          <w:rFonts w:ascii="Times New Roman" w:eastAsia="Times New Roman" w:hAnsi="Times New Roman" w:cs="Times New Roman"/>
        </w:rPr>
      </w:pPr>
      <w:r w:rsidRPr="007324C5">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423F3D" w:rsidRPr="007324C5" w:rsidTr="00445D9E">
        <w:trPr>
          <w:trHeight w:val="137"/>
        </w:trPr>
        <w:tc>
          <w:tcPr>
            <w:tcW w:w="3119" w:type="dxa"/>
            <w:tcBorders>
              <w:bottom w:val="single" w:sz="4" w:space="0" w:color="000000"/>
            </w:tcBorders>
          </w:tcPr>
          <w:p w:rsidR="00423F3D" w:rsidRPr="007324C5" w:rsidRDefault="00423F3D" w:rsidP="00445D9E">
            <w:pPr>
              <w:tabs>
                <w:tab w:val="center" w:pos="5593"/>
                <w:tab w:val="right" w:pos="9746"/>
              </w:tabs>
              <w:suppressAutoHyphens/>
              <w:snapToGrid w:val="0"/>
              <w:spacing w:after="0" w:line="240" w:lineRule="auto"/>
              <w:rPr>
                <w:rFonts w:ascii="Times New Roman" w:eastAsia="Times New Roman" w:hAnsi="Times New Roman" w:cs="Times New Roman"/>
              </w:rPr>
            </w:pPr>
            <w:r w:rsidRPr="007324C5">
              <w:rPr>
                <w:rFonts w:ascii="Times New Roman" w:eastAsia="Times New Roman" w:hAnsi="Times New Roman" w:cs="Times New Roman"/>
              </w:rPr>
              <w:t>kuras vārdā saskaņā ar</w:t>
            </w:r>
          </w:p>
        </w:tc>
        <w:tc>
          <w:tcPr>
            <w:tcW w:w="1276" w:type="dxa"/>
            <w:tcBorders>
              <w:bottom w:val="single" w:sz="4" w:space="0" w:color="000000"/>
            </w:tcBorders>
          </w:tcPr>
          <w:p w:rsidR="00423F3D" w:rsidRPr="007324C5" w:rsidRDefault="00423F3D" w:rsidP="00445D9E">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423F3D" w:rsidRPr="007324C5" w:rsidRDefault="00423F3D" w:rsidP="00445D9E">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7324C5">
              <w:rPr>
                <w:rFonts w:ascii="Times New Roman" w:eastAsia="Times New Roman" w:hAnsi="Times New Roman" w:cs="Times New Roman"/>
              </w:rPr>
              <w:t>rīkojas</w:t>
            </w:r>
          </w:p>
        </w:tc>
      </w:tr>
      <w:tr w:rsidR="00423F3D" w:rsidRPr="007324C5" w:rsidTr="00445D9E">
        <w:tc>
          <w:tcPr>
            <w:tcW w:w="3119" w:type="dxa"/>
            <w:tcBorders>
              <w:top w:val="single" w:sz="4" w:space="0" w:color="000000"/>
            </w:tcBorders>
          </w:tcPr>
          <w:p w:rsidR="00423F3D" w:rsidRPr="007324C5" w:rsidRDefault="00423F3D" w:rsidP="00445D9E">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423F3D" w:rsidRPr="007324C5" w:rsidRDefault="00423F3D" w:rsidP="00445D9E">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324C5">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423F3D" w:rsidRPr="007324C5" w:rsidRDefault="00423F3D" w:rsidP="00445D9E">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324C5">
              <w:rPr>
                <w:rFonts w:ascii="Times New Roman" w:eastAsia="Times New Roman" w:hAnsi="Times New Roman" w:cs="Times New Roman"/>
                <w:i/>
                <w:iCs/>
                <w:sz w:val="18"/>
                <w:szCs w:val="18"/>
              </w:rPr>
              <w:t xml:space="preserve">Amats, </w:t>
            </w:r>
          </w:p>
          <w:p w:rsidR="00423F3D" w:rsidRPr="007324C5" w:rsidRDefault="00423F3D" w:rsidP="00445D9E">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324C5">
              <w:rPr>
                <w:rFonts w:ascii="Times New Roman" w:eastAsia="Times New Roman" w:hAnsi="Times New Roman" w:cs="Times New Roman"/>
                <w:i/>
                <w:iCs/>
                <w:sz w:val="18"/>
                <w:szCs w:val="18"/>
              </w:rPr>
              <w:t>vārds un uzvārds</w:t>
            </w:r>
          </w:p>
        </w:tc>
      </w:tr>
    </w:tbl>
    <w:p w:rsidR="00423F3D" w:rsidRPr="007324C5" w:rsidRDefault="00423F3D" w:rsidP="00423F3D">
      <w:pPr>
        <w:suppressAutoHyphens/>
        <w:spacing w:after="0" w:line="240" w:lineRule="auto"/>
        <w:jc w:val="both"/>
        <w:rPr>
          <w:rFonts w:ascii="Times New Roman" w:eastAsia="Times New Roman" w:hAnsi="Times New Roman" w:cs="Times New Roman"/>
          <w:lang w:eastAsia="ar-SA"/>
        </w:rPr>
      </w:pPr>
    </w:p>
    <w:p w:rsidR="00423F3D" w:rsidRPr="007324C5" w:rsidRDefault="00423F3D" w:rsidP="00BF714F">
      <w:pPr>
        <w:jc w:val="both"/>
        <w:rPr>
          <w:rFonts w:ascii="Times New Roman" w:hAnsi="Times New Roman" w:cs="Times New Roman"/>
        </w:rPr>
      </w:pPr>
      <w:r w:rsidRPr="007324C5">
        <w:rPr>
          <w:rFonts w:ascii="Times New Roman" w:hAnsi="Times New Roman" w:cs="Times New Roman"/>
        </w:rPr>
        <w:t xml:space="preserve">Ar šo piesakās piedalīties slēgtā konkursā </w:t>
      </w:r>
      <w:r w:rsidR="00BF714F" w:rsidRPr="007324C5">
        <w:rPr>
          <w:rFonts w:ascii="Times New Roman" w:hAnsi="Times New Roman" w:cs="Times New Roman"/>
          <w:b/>
        </w:rPr>
        <w:t>„Daudzstāvu daudzdzīvokļu ēku būvprojekta izstrāde, būvdarbi un autoruzraudzība”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6342"/>
      </w:tblGrid>
      <w:tr w:rsidR="00423F3D" w:rsidRPr="007324C5" w:rsidTr="00445D9E">
        <w:tc>
          <w:tcPr>
            <w:tcW w:w="2266" w:type="dxa"/>
            <w:tcBorders>
              <w:right w:val="single" w:sz="4" w:space="0" w:color="auto"/>
            </w:tcBorders>
          </w:tcPr>
          <w:p w:rsidR="00423F3D" w:rsidRPr="007324C5" w:rsidRDefault="00BF714F" w:rsidP="00BF714F">
            <w:pPr>
              <w:suppressAutoHyphens/>
              <w:rPr>
                <w:rFonts w:ascii="Times New Roman" w:eastAsia="Times New Roman" w:hAnsi="Times New Roman" w:cs="Times New Roman"/>
              </w:rPr>
            </w:pPr>
            <w:r w:rsidRPr="007324C5">
              <w:rPr>
                <w:rFonts w:ascii="Times New Roman" w:eastAsia="Times New Roman" w:hAnsi="Times New Roman" w:cs="Times New Roman"/>
              </w:rPr>
              <w:t>K</w:t>
            </w:r>
            <w:r w:rsidR="00423F3D" w:rsidRPr="007324C5">
              <w:rPr>
                <w:rFonts w:ascii="Times New Roman" w:eastAsia="Times New Roman" w:hAnsi="Times New Roman" w:cs="Times New Roman"/>
              </w:rPr>
              <w:t>andidāts atbilst</w:t>
            </w:r>
          </w:p>
        </w:tc>
        <w:tc>
          <w:tcPr>
            <w:tcW w:w="453" w:type="dxa"/>
            <w:tcBorders>
              <w:top w:val="single" w:sz="4" w:space="0" w:color="auto"/>
              <w:left w:val="single" w:sz="4" w:space="0" w:color="auto"/>
              <w:bottom w:val="single" w:sz="4" w:space="0" w:color="auto"/>
              <w:right w:val="single" w:sz="4" w:space="0" w:color="auto"/>
            </w:tcBorders>
          </w:tcPr>
          <w:p w:rsidR="00423F3D" w:rsidRPr="007324C5" w:rsidRDefault="00423F3D" w:rsidP="00445D9E">
            <w:pPr>
              <w:suppressAutoHyphens/>
              <w:jc w:val="both"/>
              <w:rPr>
                <w:rFonts w:ascii="Times New Roman" w:eastAsia="Times New Roman" w:hAnsi="Times New Roman" w:cs="Times New Roman"/>
              </w:rPr>
            </w:pPr>
          </w:p>
        </w:tc>
        <w:tc>
          <w:tcPr>
            <w:tcW w:w="6342" w:type="dxa"/>
            <w:vMerge w:val="restart"/>
            <w:tcBorders>
              <w:left w:val="single" w:sz="4" w:space="0" w:color="auto"/>
            </w:tcBorders>
            <w:vAlign w:val="center"/>
          </w:tcPr>
          <w:p w:rsidR="00423F3D" w:rsidRPr="007324C5" w:rsidRDefault="00423F3D" w:rsidP="00445D9E">
            <w:pPr>
              <w:suppressAutoHyphens/>
              <w:jc w:val="both"/>
              <w:rPr>
                <w:rFonts w:ascii="Times New Roman" w:eastAsia="Times New Roman" w:hAnsi="Times New Roman" w:cs="Times New Roman"/>
              </w:rPr>
            </w:pPr>
            <w:r w:rsidRPr="007324C5">
              <w:rPr>
                <w:rFonts w:ascii="Times New Roman" w:eastAsia="Times New Roman" w:hAnsi="Times New Roman" w:cs="Times New Roman"/>
                <w:b/>
              </w:rPr>
              <w:t>mazā vai vidējā uzņēmuma</w:t>
            </w:r>
            <w:r w:rsidRPr="007324C5">
              <w:rPr>
                <w:rFonts w:ascii="Times New Roman" w:eastAsia="Times New Roman" w:hAnsi="Times New Roman" w:cs="Times New Roman"/>
              </w:rPr>
              <w:t xml:space="preserve"> statusam </w:t>
            </w:r>
            <w:r w:rsidRPr="007324C5">
              <w:rPr>
                <w:rStyle w:val="FootnoteReference"/>
                <w:rFonts w:ascii="Times New Roman" w:eastAsia="Times New Roman" w:hAnsi="Times New Roman" w:cs="Times New Roman"/>
              </w:rPr>
              <w:footnoteReference w:id="2"/>
            </w:r>
          </w:p>
        </w:tc>
      </w:tr>
      <w:tr w:rsidR="00423F3D" w:rsidRPr="007324C5" w:rsidTr="00445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6" w:type="dxa"/>
            <w:tcBorders>
              <w:top w:val="nil"/>
              <w:left w:val="nil"/>
              <w:bottom w:val="nil"/>
              <w:right w:val="single" w:sz="4" w:space="0" w:color="auto"/>
            </w:tcBorders>
          </w:tcPr>
          <w:p w:rsidR="00423F3D" w:rsidRPr="007324C5" w:rsidRDefault="00423F3D" w:rsidP="00BF714F">
            <w:pPr>
              <w:suppressAutoHyphens/>
              <w:rPr>
                <w:rFonts w:ascii="Times New Roman" w:eastAsia="Times New Roman" w:hAnsi="Times New Roman" w:cs="Times New Roman"/>
              </w:rPr>
            </w:pPr>
            <w:r w:rsidRPr="007324C5">
              <w:rPr>
                <w:rFonts w:ascii="Times New Roman" w:eastAsia="Times New Roman" w:hAnsi="Times New Roman" w:cs="Times New Roman"/>
              </w:rPr>
              <w:t>Kandidāts neatbilst</w:t>
            </w:r>
          </w:p>
        </w:tc>
        <w:tc>
          <w:tcPr>
            <w:tcW w:w="453" w:type="dxa"/>
            <w:tcBorders>
              <w:top w:val="single" w:sz="4" w:space="0" w:color="auto"/>
              <w:left w:val="single" w:sz="4" w:space="0" w:color="auto"/>
              <w:bottom w:val="single" w:sz="4" w:space="0" w:color="auto"/>
              <w:right w:val="single" w:sz="4" w:space="0" w:color="auto"/>
            </w:tcBorders>
          </w:tcPr>
          <w:p w:rsidR="00423F3D" w:rsidRPr="007324C5" w:rsidRDefault="00423F3D" w:rsidP="00445D9E">
            <w:pPr>
              <w:suppressAutoHyphens/>
              <w:jc w:val="both"/>
              <w:rPr>
                <w:rFonts w:ascii="Times New Roman" w:eastAsia="Times New Roman" w:hAnsi="Times New Roman" w:cs="Times New Roman"/>
              </w:rPr>
            </w:pPr>
          </w:p>
        </w:tc>
        <w:tc>
          <w:tcPr>
            <w:tcW w:w="6342" w:type="dxa"/>
            <w:vMerge/>
            <w:tcBorders>
              <w:left w:val="single" w:sz="4" w:space="0" w:color="auto"/>
              <w:bottom w:val="nil"/>
            </w:tcBorders>
          </w:tcPr>
          <w:p w:rsidR="00423F3D" w:rsidRPr="007324C5" w:rsidRDefault="00423F3D" w:rsidP="00445D9E">
            <w:pPr>
              <w:suppressAutoHyphens/>
              <w:jc w:val="both"/>
              <w:rPr>
                <w:rFonts w:ascii="Times New Roman" w:eastAsia="Times New Roman" w:hAnsi="Times New Roman" w:cs="Times New Roman"/>
              </w:rPr>
            </w:pPr>
          </w:p>
        </w:tc>
      </w:tr>
    </w:tbl>
    <w:p w:rsidR="00423F3D" w:rsidRPr="007324C5" w:rsidRDefault="00423F3D" w:rsidP="00423F3D">
      <w:pPr>
        <w:suppressAutoHyphens/>
        <w:spacing w:after="0" w:line="240" w:lineRule="auto"/>
        <w:jc w:val="both"/>
        <w:rPr>
          <w:rFonts w:ascii="Times New Roman" w:eastAsia="Times New Roman" w:hAnsi="Times New Roman" w:cs="Times New Roman"/>
          <w:b/>
          <w:bCs/>
          <w:lang w:eastAsia="ar-SA"/>
        </w:rPr>
      </w:pPr>
    </w:p>
    <w:p w:rsidR="00423F3D" w:rsidRPr="007324C5" w:rsidRDefault="00423F3D" w:rsidP="00423F3D">
      <w:pPr>
        <w:suppressAutoHyphens/>
        <w:spacing w:after="0" w:line="240" w:lineRule="auto"/>
        <w:jc w:val="both"/>
        <w:rPr>
          <w:rFonts w:ascii="Times New Roman" w:eastAsia="Times New Roman" w:hAnsi="Times New Roman" w:cs="Times New Roman"/>
        </w:rPr>
      </w:pPr>
      <w:r w:rsidRPr="007324C5">
        <w:rPr>
          <w:rFonts w:ascii="Times New Roman" w:eastAsia="Times New Roman" w:hAnsi="Times New Roman" w:cs="Times New Roman"/>
        </w:rPr>
        <w:t>Apliecinu, ka:</w:t>
      </w:r>
    </w:p>
    <w:p w:rsidR="00423F3D" w:rsidRPr="007324C5" w:rsidRDefault="00423F3D" w:rsidP="00BF714F">
      <w:pPr>
        <w:pStyle w:val="BodyText"/>
        <w:numPr>
          <w:ilvl w:val="0"/>
          <w:numId w:val="7"/>
        </w:numPr>
        <w:tabs>
          <w:tab w:val="clear" w:pos="0"/>
          <w:tab w:val="num" w:pos="567"/>
        </w:tabs>
        <w:ind w:left="567" w:hanging="567"/>
        <w:jc w:val="both"/>
        <w:rPr>
          <w:sz w:val="22"/>
          <w:szCs w:val="22"/>
        </w:rPr>
      </w:pPr>
      <w:r w:rsidRPr="007324C5">
        <w:rPr>
          <w:sz w:val="22"/>
          <w:szCs w:val="22"/>
        </w:rPr>
        <w:t>esam iepazinušies un pilnībā piekrītam kandidāt</w:t>
      </w:r>
      <w:r w:rsidR="00BF714F" w:rsidRPr="007324C5">
        <w:rPr>
          <w:sz w:val="22"/>
          <w:szCs w:val="22"/>
        </w:rPr>
        <w:t xml:space="preserve">u atlases nolikumā iekļautajiem </w:t>
      </w:r>
      <w:r w:rsidRPr="007324C5">
        <w:rPr>
          <w:sz w:val="22"/>
          <w:szCs w:val="22"/>
        </w:rPr>
        <w:t>nosacījumiem;</w:t>
      </w:r>
    </w:p>
    <w:p w:rsidR="00423F3D" w:rsidRPr="007324C5" w:rsidRDefault="00423F3D" w:rsidP="00423F3D">
      <w:pPr>
        <w:pStyle w:val="BodyText"/>
        <w:numPr>
          <w:ilvl w:val="0"/>
          <w:numId w:val="4"/>
        </w:numPr>
        <w:spacing w:before="80" w:after="80"/>
        <w:ind w:left="567" w:hanging="567"/>
        <w:jc w:val="both"/>
        <w:rPr>
          <w:sz w:val="22"/>
          <w:szCs w:val="22"/>
        </w:rPr>
      </w:pPr>
      <w:r w:rsidRPr="007324C5">
        <w:rPr>
          <w:sz w:val="22"/>
          <w:szCs w:val="22"/>
        </w:rPr>
        <w:t>kandidāts ir reģistrēts, licencēts un/vai sertificēts atbilstoši attiecīgās valsts normatīvo aktu prasībām, tiesīgs sniegt Pasūtītāja</w:t>
      </w:r>
      <w:r w:rsidR="00897C10" w:rsidRPr="007324C5">
        <w:rPr>
          <w:sz w:val="22"/>
          <w:szCs w:val="22"/>
        </w:rPr>
        <w:t>m</w:t>
      </w:r>
      <w:r w:rsidRPr="007324C5">
        <w:rPr>
          <w:sz w:val="22"/>
          <w:szCs w:val="22"/>
        </w:rPr>
        <w:t xml:space="preserve"> nepieciešamos pakalpojumus un veikt Pasūtītājam nepieciešamos būvdarbus;</w:t>
      </w:r>
    </w:p>
    <w:p w:rsidR="00423F3D" w:rsidRPr="007324C5" w:rsidRDefault="00423F3D" w:rsidP="00423F3D">
      <w:pPr>
        <w:pStyle w:val="BodyText"/>
        <w:numPr>
          <w:ilvl w:val="0"/>
          <w:numId w:val="4"/>
        </w:numPr>
        <w:spacing w:before="80" w:after="80"/>
        <w:ind w:left="567" w:hanging="567"/>
        <w:jc w:val="both"/>
        <w:rPr>
          <w:sz w:val="22"/>
          <w:szCs w:val="22"/>
        </w:rPr>
      </w:pPr>
      <w:r w:rsidRPr="007324C5">
        <w:rPr>
          <w:sz w:val="22"/>
          <w:szCs w:val="22"/>
        </w:rPr>
        <w:t>šis pieteikums</w:t>
      </w:r>
      <w:r w:rsidR="00897C10" w:rsidRPr="007324C5">
        <w:rPr>
          <w:sz w:val="22"/>
          <w:szCs w:val="22"/>
        </w:rPr>
        <w:t xml:space="preserve"> ir sagatavots un iesniegts neatkarīgi no konkurentiem un bez konsultācijām, līgumiem vai vienošanām vai cita veida saziņas ar konkurentiem</w:t>
      </w:r>
      <w:r w:rsidRPr="007324C5">
        <w:rPr>
          <w:sz w:val="22"/>
          <w:szCs w:val="22"/>
        </w:rPr>
        <w:t>;</w:t>
      </w:r>
    </w:p>
    <w:p w:rsidR="00897C10" w:rsidRPr="007324C5" w:rsidRDefault="00897C10" w:rsidP="00897C10">
      <w:pPr>
        <w:pStyle w:val="BodyText"/>
        <w:numPr>
          <w:ilvl w:val="0"/>
          <w:numId w:val="4"/>
        </w:numPr>
        <w:spacing w:before="80" w:after="80"/>
        <w:ind w:left="567" w:hanging="567"/>
        <w:jc w:val="both"/>
        <w:rPr>
          <w:sz w:val="22"/>
          <w:szCs w:val="22"/>
        </w:rPr>
      </w:pPr>
      <w:r w:rsidRPr="007324C5">
        <w:rPr>
          <w:sz w:val="22"/>
          <w:szCs w:val="22"/>
        </w:rPr>
        <w:t>nav bijusi saziņa ar konkurentiem attiecībā uz izmaksām, izmaksu aprēķināšanas metodēm, faktoriem (apstākļiem), kā arī par konkurentu nodomu vai lēmumu pied</w:t>
      </w:r>
      <w:r w:rsidR="002F2752" w:rsidRPr="007324C5">
        <w:rPr>
          <w:sz w:val="22"/>
          <w:szCs w:val="22"/>
        </w:rPr>
        <w:t>alīties vai nepiedalīties Slēgtā</w:t>
      </w:r>
      <w:r w:rsidRPr="007324C5">
        <w:rPr>
          <w:sz w:val="22"/>
          <w:szCs w:val="22"/>
        </w:rPr>
        <w:t>kā konkursā vai par tādu pieteikumu iesniegšanu, kas neatbilst Slēgtā konkursa prasībām, vai attiecībā uz kvalitāti, apjomu, specifikāciju, izpildes, piegādes vai citiem nosacījumiem, kas risināmi neatkarīgi no konkurentiem, tiem materiāliem vai pakalpojumiem, kas attiecas uz šo iepirkumu.</w:t>
      </w:r>
    </w:p>
    <w:p w:rsidR="00897C10" w:rsidRPr="007324C5" w:rsidRDefault="00897C10" w:rsidP="00897C10">
      <w:pPr>
        <w:pStyle w:val="BodyText"/>
        <w:numPr>
          <w:ilvl w:val="0"/>
          <w:numId w:val="4"/>
        </w:numPr>
        <w:spacing w:before="80" w:after="80"/>
        <w:ind w:left="567" w:hanging="567"/>
        <w:jc w:val="both"/>
        <w:rPr>
          <w:sz w:val="22"/>
          <w:szCs w:val="22"/>
        </w:rPr>
      </w:pPr>
      <w:r w:rsidRPr="007324C5">
        <w:rPr>
          <w:sz w:val="22"/>
          <w:szCs w:val="22"/>
        </w:rPr>
        <w:t>apzināti, tieši vai netieši neatklāšu sava piedāvājuma noteikumus nevienam konkurentam pirms oficiālā piedāvājumu atvēršanas datuma un laika vai līguma slēgšanas tiesību piešķiršanas.</w:t>
      </w:r>
    </w:p>
    <w:p w:rsidR="00423F3D" w:rsidRPr="007324C5" w:rsidRDefault="00897C10" w:rsidP="00423F3D">
      <w:pPr>
        <w:pStyle w:val="BodyText"/>
        <w:numPr>
          <w:ilvl w:val="0"/>
          <w:numId w:val="4"/>
        </w:numPr>
        <w:spacing w:before="80" w:after="80"/>
        <w:ind w:left="567" w:hanging="567"/>
        <w:jc w:val="both"/>
        <w:rPr>
          <w:sz w:val="22"/>
          <w:szCs w:val="22"/>
        </w:rPr>
      </w:pPr>
      <w:r w:rsidRPr="007324C5">
        <w:rPr>
          <w:sz w:val="22"/>
          <w:szCs w:val="22"/>
        </w:rPr>
        <w:t>uzņemos pilnu atbildību par Slēgtajam konkursam kandidātu atlasei iesniegto dokumentu komplektā</w:t>
      </w:r>
      <w:r w:rsidR="002F2752" w:rsidRPr="007324C5">
        <w:rPr>
          <w:sz w:val="22"/>
          <w:szCs w:val="22"/>
        </w:rPr>
        <w:t>c</w:t>
      </w:r>
      <w:r w:rsidRPr="007324C5">
        <w:rPr>
          <w:sz w:val="22"/>
          <w:szCs w:val="22"/>
        </w:rPr>
        <w:t>iju, tajos ietverto infor</w:t>
      </w:r>
      <w:r w:rsidR="002F2752" w:rsidRPr="007324C5">
        <w:rPr>
          <w:sz w:val="22"/>
          <w:szCs w:val="22"/>
        </w:rPr>
        <w:t>māciju, noformējumu un atbilstī</w:t>
      </w:r>
      <w:r w:rsidRPr="007324C5">
        <w:rPr>
          <w:sz w:val="22"/>
          <w:szCs w:val="22"/>
        </w:rPr>
        <w:t>bu Kandidātu atlases nolikuma prasībām. Sniegtā informācija un dati ir patiesi</w:t>
      </w:r>
      <w:r w:rsidR="00423F3D" w:rsidRPr="007324C5">
        <w:rPr>
          <w:sz w:val="22"/>
          <w:szCs w:val="22"/>
        </w:rPr>
        <w:t>.</w:t>
      </w:r>
    </w:p>
    <w:tbl>
      <w:tblPr>
        <w:tblW w:w="9214" w:type="dxa"/>
        <w:tblInd w:w="108" w:type="dxa"/>
        <w:tblLayout w:type="fixed"/>
        <w:tblLook w:val="0000" w:firstRow="0" w:lastRow="0" w:firstColumn="0" w:lastColumn="0" w:noHBand="0" w:noVBand="0"/>
      </w:tblPr>
      <w:tblGrid>
        <w:gridCol w:w="6238"/>
        <w:gridCol w:w="2976"/>
      </w:tblGrid>
      <w:tr w:rsidR="00423F3D" w:rsidRPr="007324C5" w:rsidTr="00445D9E">
        <w:tc>
          <w:tcPr>
            <w:tcW w:w="6238" w:type="dxa"/>
          </w:tcPr>
          <w:p w:rsidR="00423F3D" w:rsidRPr="007324C5" w:rsidRDefault="00423F3D" w:rsidP="00445D9E">
            <w:pPr>
              <w:suppressAutoHyphens/>
              <w:spacing w:before="120" w:after="120" w:line="240" w:lineRule="auto"/>
              <w:rPr>
                <w:rFonts w:ascii="Times New Roman" w:eastAsia="Times New Roman" w:hAnsi="Times New Roman" w:cs="Times New Roman"/>
              </w:rPr>
            </w:pPr>
            <w:r w:rsidRPr="007324C5">
              <w:rPr>
                <w:rFonts w:ascii="Times New Roman" w:eastAsia="Times New Roman" w:hAnsi="Times New Roman" w:cs="Times New Roman"/>
              </w:rPr>
              <w:t>Amatpersonas vai pilnvarotās personas paraksts:</w:t>
            </w:r>
          </w:p>
        </w:tc>
        <w:tc>
          <w:tcPr>
            <w:tcW w:w="2976" w:type="dxa"/>
            <w:tcBorders>
              <w:bottom w:val="single" w:sz="4" w:space="0" w:color="000000"/>
            </w:tcBorders>
          </w:tcPr>
          <w:p w:rsidR="00423F3D" w:rsidRPr="007324C5" w:rsidRDefault="00423F3D" w:rsidP="00445D9E">
            <w:pPr>
              <w:suppressAutoHyphens/>
              <w:spacing w:before="120" w:after="120" w:line="240" w:lineRule="auto"/>
              <w:rPr>
                <w:rFonts w:ascii="Times New Roman" w:eastAsia="Times New Roman" w:hAnsi="Times New Roman" w:cs="Times New Roman"/>
              </w:rPr>
            </w:pPr>
          </w:p>
        </w:tc>
      </w:tr>
      <w:tr w:rsidR="00423F3D" w:rsidRPr="007324C5" w:rsidTr="00445D9E">
        <w:tc>
          <w:tcPr>
            <w:tcW w:w="6238" w:type="dxa"/>
          </w:tcPr>
          <w:p w:rsidR="00423F3D" w:rsidRPr="007324C5" w:rsidRDefault="00423F3D" w:rsidP="00445D9E">
            <w:pPr>
              <w:suppressAutoHyphens/>
              <w:spacing w:before="120" w:after="120" w:line="240" w:lineRule="auto"/>
              <w:rPr>
                <w:rFonts w:ascii="Times New Roman" w:eastAsia="Times New Roman" w:hAnsi="Times New Roman" w:cs="Times New Roman"/>
              </w:rPr>
            </w:pPr>
            <w:r w:rsidRPr="007324C5">
              <w:rPr>
                <w:rFonts w:ascii="Times New Roman" w:eastAsia="Times New Roman" w:hAnsi="Times New Roman" w:cs="Times New Roman"/>
              </w:rPr>
              <w:t>Parakstītāja vārds, uzvārds un amats:</w:t>
            </w:r>
          </w:p>
        </w:tc>
        <w:tc>
          <w:tcPr>
            <w:tcW w:w="2976" w:type="dxa"/>
            <w:tcBorders>
              <w:bottom w:val="single" w:sz="4" w:space="0" w:color="000000"/>
            </w:tcBorders>
          </w:tcPr>
          <w:p w:rsidR="00423F3D" w:rsidRPr="007324C5" w:rsidRDefault="00423F3D" w:rsidP="00445D9E">
            <w:pPr>
              <w:suppressAutoHyphens/>
              <w:spacing w:before="120" w:after="120" w:line="240" w:lineRule="auto"/>
              <w:rPr>
                <w:rFonts w:ascii="Times New Roman" w:eastAsia="Times New Roman" w:hAnsi="Times New Roman" w:cs="Times New Roman"/>
              </w:rPr>
            </w:pPr>
          </w:p>
        </w:tc>
      </w:tr>
      <w:tr w:rsidR="00423F3D" w:rsidRPr="007324C5" w:rsidTr="00445D9E">
        <w:tc>
          <w:tcPr>
            <w:tcW w:w="6238" w:type="dxa"/>
          </w:tcPr>
          <w:p w:rsidR="00423F3D" w:rsidRPr="007324C5" w:rsidRDefault="00423F3D" w:rsidP="00445D9E">
            <w:pPr>
              <w:suppressAutoHyphens/>
              <w:spacing w:before="120" w:after="120" w:line="240" w:lineRule="auto"/>
              <w:rPr>
                <w:rFonts w:ascii="Times New Roman" w:eastAsia="Times New Roman" w:hAnsi="Times New Roman" w:cs="Times New Roman"/>
              </w:rPr>
            </w:pPr>
            <w:r w:rsidRPr="007324C5">
              <w:rPr>
                <w:rFonts w:ascii="Times New Roman" w:eastAsia="Times New Roman" w:hAnsi="Times New Roman" w:cs="Times New Roman"/>
              </w:rPr>
              <w:t>Juridiskā adrese:</w:t>
            </w:r>
          </w:p>
        </w:tc>
        <w:tc>
          <w:tcPr>
            <w:tcW w:w="2976" w:type="dxa"/>
            <w:tcBorders>
              <w:bottom w:val="single" w:sz="4" w:space="0" w:color="000000"/>
            </w:tcBorders>
          </w:tcPr>
          <w:p w:rsidR="00423F3D" w:rsidRPr="007324C5" w:rsidRDefault="00423F3D" w:rsidP="00445D9E">
            <w:pPr>
              <w:suppressAutoHyphens/>
              <w:spacing w:before="120" w:after="120" w:line="240" w:lineRule="auto"/>
              <w:rPr>
                <w:rFonts w:ascii="Times New Roman" w:eastAsia="Times New Roman" w:hAnsi="Times New Roman" w:cs="Times New Roman"/>
              </w:rPr>
            </w:pPr>
          </w:p>
        </w:tc>
      </w:tr>
      <w:tr w:rsidR="00423F3D" w:rsidRPr="007324C5" w:rsidTr="00445D9E">
        <w:tc>
          <w:tcPr>
            <w:tcW w:w="6238" w:type="dxa"/>
          </w:tcPr>
          <w:p w:rsidR="00423F3D" w:rsidRPr="007324C5" w:rsidRDefault="00423F3D" w:rsidP="00445D9E">
            <w:pPr>
              <w:suppressAutoHyphens/>
              <w:spacing w:before="120" w:after="120" w:line="240" w:lineRule="auto"/>
              <w:rPr>
                <w:rFonts w:ascii="Times New Roman" w:eastAsia="Times New Roman" w:hAnsi="Times New Roman" w:cs="Times New Roman"/>
              </w:rPr>
            </w:pPr>
            <w:r w:rsidRPr="007324C5">
              <w:rPr>
                <w:rFonts w:ascii="Times New Roman" w:eastAsia="Times New Roman" w:hAnsi="Times New Roman" w:cs="Times New Roman"/>
              </w:rPr>
              <w:t>Bankas rekvizīti:</w:t>
            </w:r>
          </w:p>
        </w:tc>
        <w:tc>
          <w:tcPr>
            <w:tcW w:w="2976" w:type="dxa"/>
            <w:tcBorders>
              <w:bottom w:val="single" w:sz="4" w:space="0" w:color="000000"/>
            </w:tcBorders>
          </w:tcPr>
          <w:p w:rsidR="00423F3D" w:rsidRPr="007324C5" w:rsidRDefault="00423F3D" w:rsidP="00445D9E">
            <w:pPr>
              <w:suppressAutoHyphens/>
              <w:spacing w:before="120" w:after="120" w:line="240" w:lineRule="auto"/>
              <w:rPr>
                <w:rFonts w:ascii="Times New Roman" w:eastAsia="Times New Roman" w:hAnsi="Times New Roman" w:cs="Times New Roman"/>
              </w:rPr>
            </w:pPr>
          </w:p>
        </w:tc>
      </w:tr>
      <w:tr w:rsidR="00423F3D" w:rsidRPr="007324C5" w:rsidTr="00445D9E">
        <w:tc>
          <w:tcPr>
            <w:tcW w:w="6238" w:type="dxa"/>
          </w:tcPr>
          <w:p w:rsidR="00423F3D" w:rsidRPr="007324C5" w:rsidRDefault="00423F3D" w:rsidP="00445D9E">
            <w:pPr>
              <w:suppressAutoHyphens/>
              <w:spacing w:before="120" w:after="120" w:line="240" w:lineRule="auto"/>
              <w:rPr>
                <w:rFonts w:ascii="Times New Roman" w:eastAsia="Times New Roman" w:hAnsi="Times New Roman" w:cs="Times New Roman"/>
              </w:rPr>
            </w:pPr>
            <w:r w:rsidRPr="007324C5">
              <w:rPr>
                <w:rFonts w:ascii="Times New Roman" w:eastAsia="Times New Roman" w:hAnsi="Times New Roman" w:cs="Times New Roman"/>
              </w:rPr>
              <w:t>Kontaktpersona:</w:t>
            </w:r>
          </w:p>
        </w:tc>
        <w:tc>
          <w:tcPr>
            <w:tcW w:w="2976" w:type="dxa"/>
            <w:tcBorders>
              <w:bottom w:val="single" w:sz="4" w:space="0" w:color="000000"/>
            </w:tcBorders>
          </w:tcPr>
          <w:p w:rsidR="00423F3D" w:rsidRPr="007324C5" w:rsidRDefault="00423F3D" w:rsidP="00445D9E">
            <w:pPr>
              <w:suppressAutoHyphens/>
              <w:spacing w:before="120" w:after="120" w:line="240" w:lineRule="auto"/>
              <w:rPr>
                <w:rFonts w:ascii="Times New Roman" w:eastAsia="Times New Roman" w:hAnsi="Times New Roman" w:cs="Times New Roman"/>
              </w:rPr>
            </w:pPr>
          </w:p>
        </w:tc>
      </w:tr>
      <w:tr w:rsidR="00423F3D" w:rsidRPr="007324C5" w:rsidTr="00445D9E">
        <w:tc>
          <w:tcPr>
            <w:tcW w:w="6238" w:type="dxa"/>
          </w:tcPr>
          <w:p w:rsidR="00423F3D" w:rsidRPr="007324C5" w:rsidRDefault="00423F3D" w:rsidP="00445D9E">
            <w:pPr>
              <w:suppressAutoHyphens/>
              <w:spacing w:before="120" w:after="120" w:line="240" w:lineRule="auto"/>
              <w:rPr>
                <w:rFonts w:ascii="Times New Roman" w:eastAsia="Times New Roman" w:hAnsi="Times New Roman" w:cs="Times New Roman"/>
              </w:rPr>
            </w:pPr>
            <w:r w:rsidRPr="007324C5">
              <w:rPr>
                <w:rFonts w:ascii="Times New Roman" w:eastAsia="Times New Roman" w:hAnsi="Times New Roman" w:cs="Times New Roman"/>
              </w:rPr>
              <w:t>Tālruņa numurs:</w:t>
            </w:r>
          </w:p>
        </w:tc>
        <w:tc>
          <w:tcPr>
            <w:tcW w:w="2976" w:type="dxa"/>
            <w:tcBorders>
              <w:bottom w:val="single" w:sz="4" w:space="0" w:color="000000"/>
            </w:tcBorders>
          </w:tcPr>
          <w:p w:rsidR="00423F3D" w:rsidRPr="007324C5" w:rsidRDefault="00423F3D" w:rsidP="00445D9E">
            <w:pPr>
              <w:suppressAutoHyphens/>
              <w:spacing w:before="120" w:after="120" w:line="240" w:lineRule="auto"/>
              <w:rPr>
                <w:rFonts w:ascii="Times New Roman" w:eastAsia="Times New Roman" w:hAnsi="Times New Roman" w:cs="Times New Roman"/>
              </w:rPr>
            </w:pPr>
          </w:p>
        </w:tc>
      </w:tr>
      <w:tr w:rsidR="00423F3D" w:rsidRPr="007324C5" w:rsidTr="00445D9E">
        <w:tc>
          <w:tcPr>
            <w:tcW w:w="6238" w:type="dxa"/>
          </w:tcPr>
          <w:p w:rsidR="00423F3D" w:rsidRPr="007324C5" w:rsidRDefault="00423F3D" w:rsidP="00445D9E">
            <w:pPr>
              <w:suppressAutoHyphens/>
              <w:spacing w:before="120" w:after="120" w:line="240" w:lineRule="auto"/>
              <w:rPr>
                <w:rFonts w:ascii="Times New Roman" w:eastAsia="Times New Roman" w:hAnsi="Times New Roman" w:cs="Times New Roman"/>
              </w:rPr>
            </w:pPr>
            <w:r w:rsidRPr="007324C5">
              <w:rPr>
                <w:rFonts w:ascii="Times New Roman" w:eastAsia="Times New Roman" w:hAnsi="Times New Roman" w:cs="Times New Roman"/>
              </w:rPr>
              <w:lastRenderedPageBreak/>
              <w:t>Faksa numurs:</w:t>
            </w:r>
          </w:p>
        </w:tc>
        <w:tc>
          <w:tcPr>
            <w:tcW w:w="2976" w:type="dxa"/>
            <w:tcBorders>
              <w:bottom w:val="single" w:sz="4" w:space="0" w:color="000000"/>
            </w:tcBorders>
          </w:tcPr>
          <w:p w:rsidR="00423F3D" w:rsidRPr="007324C5" w:rsidRDefault="00423F3D" w:rsidP="00445D9E">
            <w:pPr>
              <w:suppressAutoHyphens/>
              <w:spacing w:before="120" w:after="120" w:line="240" w:lineRule="auto"/>
              <w:rPr>
                <w:rFonts w:ascii="Times New Roman" w:eastAsia="Times New Roman" w:hAnsi="Times New Roman" w:cs="Times New Roman"/>
              </w:rPr>
            </w:pPr>
          </w:p>
        </w:tc>
      </w:tr>
      <w:tr w:rsidR="00423F3D" w:rsidRPr="007324C5" w:rsidTr="00445D9E">
        <w:tc>
          <w:tcPr>
            <w:tcW w:w="6238" w:type="dxa"/>
          </w:tcPr>
          <w:p w:rsidR="00423F3D" w:rsidRPr="007324C5" w:rsidRDefault="00423F3D" w:rsidP="00445D9E">
            <w:pPr>
              <w:suppressAutoHyphens/>
              <w:spacing w:before="120" w:after="120" w:line="240" w:lineRule="auto"/>
              <w:rPr>
                <w:rFonts w:ascii="Times New Roman" w:eastAsia="Times New Roman" w:hAnsi="Times New Roman" w:cs="Times New Roman"/>
              </w:rPr>
            </w:pPr>
            <w:r w:rsidRPr="007324C5">
              <w:rPr>
                <w:rFonts w:ascii="Times New Roman" w:eastAsia="Times New Roman" w:hAnsi="Times New Roman" w:cs="Times New Roman"/>
              </w:rPr>
              <w:t>E-pasta adrese:</w:t>
            </w:r>
          </w:p>
        </w:tc>
        <w:tc>
          <w:tcPr>
            <w:tcW w:w="2976" w:type="dxa"/>
            <w:tcBorders>
              <w:top w:val="single" w:sz="4" w:space="0" w:color="000000"/>
              <w:bottom w:val="single" w:sz="4" w:space="0" w:color="auto"/>
            </w:tcBorders>
          </w:tcPr>
          <w:p w:rsidR="00423F3D" w:rsidRPr="007324C5" w:rsidRDefault="00423F3D" w:rsidP="00445D9E">
            <w:pPr>
              <w:suppressAutoHyphens/>
              <w:spacing w:before="120" w:after="120" w:line="240" w:lineRule="auto"/>
              <w:rPr>
                <w:rFonts w:ascii="Times New Roman" w:eastAsia="Times New Roman" w:hAnsi="Times New Roman" w:cs="Times New Roman"/>
              </w:rPr>
            </w:pPr>
          </w:p>
        </w:tc>
      </w:tr>
      <w:tr w:rsidR="00423F3D" w:rsidRPr="007324C5" w:rsidTr="00445D9E">
        <w:tc>
          <w:tcPr>
            <w:tcW w:w="6238" w:type="dxa"/>
          </w:tcPr>
          <w:p w:rsidR="00423F3D" w:rsidRPr="007324C5" w:rsidRDefault="00423F3D" w:rsidP="00445D9E">
            <w:pPr>
              <w:suppressAutoHyphens/>
              <w:spacing w:before="120" w:after="120" w:line="240" w:lineRule="auto"/>
              <w:rPr>
                <w:rFonts w:ascii="Times New Roman" w:eastAsia="Times New Roman" w:hAnsi="Times New Roman" w:cs="Times New Roman"/>
              </w:rPr>
            </w:pPr>
            <w:r w:rsidRPr="007324C5">
              <w:rPr>
                <w:rFonts w:ascii="Times New Roman" w:eastAsia="Times New Roman" w:hAnsi="Times New Roman" w:cs="Times New Roman"/>
              </w:rPr>
              <w:t>Datums</w:t>
            </w:r>
          </w:p>
        </w:tc>
        <w:tc>
          <w:tcPr>
            <w:tcW w:w="2976" w:type="dxa"/>
            <w:tcBorders>
              <w:top w:val="single" w:sz="4" w:space="0" w:color="auto"/>
              <w:bottom w:val="single" w:sz="4" w:space="0" w:color="000000"/>
            </w:tcBorders>
          </w:tcPr>
          <w:p w:rsidR="00423F3D" w:rsidRPr="007324C5" w:rsidRDefault="00423F3D" w:rsidP="00445D9E">
            <w:pPr>
              <w:suppressAutoHyphens/>
              <w:spacing w:before="120" w:after="120" w:line="240" w:lineRule="auto"/>
              <w:rPr>
                <w:rFonts w:ascii="Times New Roman" w:eastAsia="Times New Roman" w:hAnsi="Times New Roman" w:cs="Times New Roman"/>
              </w:rPr>
            </w:pPr>
          </w:p>
        </w:tc>
      </w:tr>
    </w:tbl>
    <w:p w:rsidR="00423F3D" w:rsidRPr="007324C5" w:rsidRDefault="00423F3D" w:rsidP="00423F3D">
      <w:pPr>
        <w:tabs>
          <w:tab w:val="left" w:pos="38"/>
        </w:tabs>
        <w:suppressAutoHyphens/>
        <w:spacing w:after="0" w:line="240" w:lineRule="auto"/>
        <w:jc w:val="right"/>
        <w:rPr>
          <w:rFonts w:ascii="Times New Roman" w:eastAsia="Times New Roman" w:hAnsi="Times New Roman" w:cs="Times New Roman"/>
          <w:b/>
          <w:sz w:val="24"/>
          <w:lang w:eastAsia="ar-SA"/>
        </w:rPr>
      </w:pPr>
      <w:r w:rsidRPr="007324C5">
        <w:rPr>
          <w:rFonts w:ascii="Times New Roman" w:eastAsia="Times New Roman" w:hAnsi="Times New Roman" w:cs="Times New Roman"/>
          <w:sz w:val="24"/>
          <w:lang w:eastAsia="ar-SA"/>
        </w:rPr>
        <w:br w:type="page"/>
      </w:r>
    </w:p>
    <w:p w:rsidR="00AC3244" w:rsidRPr="007324C5" w:rsidRDefault="00AC3244" w:rsidP="00AC3244">
      <w:pPr>
        <w:keepNext/>
        <w:pageBreakBefore/>
        <w:suppressAutoHyphens/>
        <w:spacing w:after="0" w:line="240" w:lineRule="auto"/>
        <w:jc w:val="right"/>
        <w:outlineLvl w:val="3"/>
        <w:rPr>
          <w:rFonts w:ascii="Times New Roman" w:eastAsia="Times New Roman" w:hAnsi="Times New Roman" w:cs="Times New Roman"/>
          <w:lang w:eastAsia="ar-SA"/>
        </w:rPr>
      </w:pPr>
      <w:r w:rsidRPr="007324C5">
        <w:rPr>
          <w:rFonts w:ascii="Times New Roman" w:eastAsia="Times New Roman" w:hAnsi="Times New Roman" w:cs="Times New Roman"/>
          <w:lang w:eastAsia="ar-SA"/>
        </w:rPr>
        <w:lastRenderedPageBreak/>
        <w:t>Slēgta konkursa Nr.VN2018/1</w:t>
      </w:r>
      <w:r w:rsidR="00F4180C" w:rsidRPr="007324C5">
        <w:rPr>
          <w:rFonts w:ascii="Times New Roman" w:eastAsia="Times New Roman" w:hAnsi="Times New Roman" w:cs="Times New Roman"/>
          <w:lang w:eastAsia="ar-SA"/>
        </w:rPr>
        <w:t>4</w:t>
      </w:r>
    </w:p>
    <w:p w:rsidR="00AC3244" w:rsidRPr="007324C5" w:rsidRDefault="00AC3244" w:rsidP="00AC3244">
      <w:pPr>
        <w:suppressAutoHyphens/>
        <w:spacing w:after="0" w:line="240" w:lineRule="auto"/>
        <w:jc w:val="right"/>
        <w:rPr>
          <w:rFonts w:ascii="Times New Roman" w:eastAsia="Times New Roman" w:hAnsi="Times New Roman" w:cs="Times New Roman"/>
          <w:sz w:val="24"/>
          <w:szCs w:val="24"/>
          <w:lang w:eastAsia="ar-SA"/>
        </w:rPr>
      </w:pPr>
      <w:r w:rsidRPr="007324C5">
        <w:rPr>
          <w:rFonts w:ascii="Times New Roman" w:eastAsia="Times New Roman" w:hAnsi="Times New Roman" w:cs="Times New Roman"/>
          <w:lang w:eastAsia="ar-SA"/>
        </w:rPr>
        <w:t>nolikuma 2.pielikums</w:t>
      </w:r>
    </w:p>
    <w:p w:rsidR="00423F3D" w:rsidRPr="007324C5" w:rsidRDefault="00423F3D" w:rsidP="00423F3D">
      <w:pPr>
        <w:suppressAutoHyphens/>
        <w:spacing w:after="0" w:line="240" w:lineRule="auto"/>
        <w:jc w:val="center"/>
        <w:rPr>
          <w:rFonts w:ascii="Times New Roman" w:eastAsia="Times New Roman" w:hAnsi="Times New Roman" w:cs="Times New Roman"/>
          <w:b/>
          <w:u w:val="single"/>
          <w:lang w:eastAsia="ar-SA"/>
        </w:rPr>
      </w:pPr>
    </w:p>
    <w:p w:rsidR="00423F3D" w:rsidRPr="007324C5" w:rsidRDefault="00423F3D" w:rsidP="00423F3D">
      <w:pPr>
        <w:suppressAutoHyphens/>
        <w:spacing w:after="0" w:line="240" w:lineRule="auto"/>
        <w:jc w:val="center"/>
        <w:rPr>
          <w:rFonts w:ascii="Times New Roman" w:eastAsia="Times New Roman" w:hAnsi="Times New Roman" w:cs="Times New Roman"/>
          <w:b/>
          <w:u w:val="single"/>
          <w:lang w:eastAsia="ar-SA"/>
        </w:rPr>
      </w:pPr>
      <w:r w:rsidRPr="007324C5">
        <w:rPr>
          <w:rFonts w:ascii="Times New Roman" w:eastAsia="Times New Roman" w:hAnsi="Times New Roman" w:cs="Times New Roman"/>
          <w:b/>
          <w:u w:val="single"/>
          <w:lang w:eastAsia="ar-SA"/>
        </w:rPr>
        <w:t>INFORMĀCIJA PAR IEPRIEKŠĒJO PIEREDZI</w:t>
      </w:r>
    </w:p>
    <w:p w:rsidR="00423F3D" w:rsidRPr="007324C5" w:rsidRDefault="00423F3D" w:rsidP="00423F3D">
      <w:pPr>
        <w:suppressAutoHyphens/>
        <w:spacing w:after="0" w:line="240" w:lineRule="auto"/>
        <w:jc w:val="center"/>
        <w:rPr>
          <w:rFonts w:ascii="Times New Roman" w:eastAsia="Times New Roman" w:hAnsi="Times New Roman" w:cs="Times New Roman"/>
          <w:b/>
          <w:u w:val="single"/>
          <w:lang w:eastAsia="ar-SA"/>
        </w:rPr>
      </w:pPr>
    </w:p>
    <w:p w:rsidR="00423F3D" w:rsidRPr="007324C5" w:rsidRDefault="00423F3D" w:rsidP="00423F3D">
      <w:pPr>
        <w:pStyle w:val="NoSpacing"/>
        <w:rPr>
          <w:sz w:val="22"/>
          <w:szCs w:val="22"/>
        </w:rPr>
      </w:pPr>
    </w:p>
    <w:p w:rsidR="00423F3D" w:rsidRPr="007324C5" w:rsidRDefault="00423F3D" w:rsidP="00423F3D">
      <w:pPr>
        <w:pStyle w:val="NoSpacing"/>
        <w:rPr>
          <w:b/>
          <w:sz w:val="22"/>
          <w:szCs w:val="22"/>
        </w:rPr>
      </w:pPr>
      <w:r w:rsidRPr="007324C5">
        <w:rPr>
          <w:b/>
          <w:sz w:val="22"/>
          <w:szCs w:val="22"/>
        </w:rPr>
        <w:t>KANDIDĀTS</w:t>
      </w:r>
    </w:p>
    <w:p w:rsidR="00423F3D" w:rsidRPr="007324C5" w:rsidRDefault="00423F3D" w:rsidP="00423F3D">
      <w:pPr>
        <w:pStyle w:val="NoSpacing"/>
        <w:rPr>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423F3D" w:rsidRPr="007324C5" w:rsidTr="00445D9E">
        <w:trPr>
          <w:trHeight w:val="152"/>
        </w:trPr>
        <w:tc>
          <w:tcPr>
            <w:tcW w:w="4565" w:type="dxa"/>
            <w:shd w:val="clear" w:color="auto" w:fill="auto"/>
          </w:tcPr>
          <w:p w:rsidR="00423F3D" w:rsidRPr="007324C5" w:rsidRDefault="00423F3D" w:rsidP="00445D9E">
            <w:pPr>
              <w:pStyle w:val="NoSpacing"/>
              <w:rPr>
                <w:sz w:val="22"/>
                <w:szCs w:val="22"/>
              </w:rPr>
            </w:pPr>
            <w:r w:rsidRPr="007324C5">
              <w:rPr>
                <w:sz w:val="22"/>
                <w:szCs w:val="22"/>
              </w:rPr>
              <w:t>Pasūtītājs</w:t>
            </w:r>
          </w:p>
        </w:tc>
        <w:tc>
          <w:tcPr>
            <w:tcW w:w="4501" w:type="dxa"/>
            <w:shd w:val="clear" w:color="auto" w:fill="auto"/>
          </w:tcPr>
          <w:p w:rsidR="00423F3D" w:rsidRPr="007324C5" w:rsidRDefault="00423F3D" w:rsidP="00445D9E">
            <w:pPr>
              <w:pStyle w:val="NoSpacing"/>
              <w:rPr>
                <w:sz w:val="22"/>
                <w:szCs w:val="22"/>
              </w:rPr>
            </w:pPr>
          </w:p>
        </w:tc>
      </w:tr>
      <w:tr w:rsidR="00423F3D" w:rsidRPr="007324C5" w:rsidTr="00445D9E">
        <w:tc>
          <w:tcPr>
            <w:tcW w:w="4565" w:type="dxa"/>
            <w:shd w:val="clear" w:color="auto" w:fill="auto"/>
          </w:tcPr>
          <w:p w:rsidR="00423F3D" w:rsidRPr="007324C5" w:rsidRDefault="00423F3D" w:rsidP="00445D9E">
            <w:pPr>
              <w:pStyle w:val="NoSpacing"/>
              <w:rPr>
                <w:sz w:val="22"/>
                <w:szCs w:val="22"/>
              </w:rPr>
            </w:pPr>
            <w:r w:rsidRPr="007324C5">
              <w:rPr>
                <w:sz w:val="22"/>
                <w:szCs w:val="22"/>
              </w:rPr>
              <w:t>Izpildītājs</w:t>
            </w:r>
          </w:p>
        </w:tc>
        <w:tc>
          <w:tcPr>
            <w:tcW w:w="4501" w:type="dxa"/>
            <w:shd w:val="clear" w:color="auto" w:fill="auto"/>
          </w:tcPr>
          <w:p w:rsidR="00423F3D" w:rsidRPr="007324C5" w:rsidRDefault="00423F3D" w:rsidP="00445D9E">
            <w:pPr>
              <w:pStyle w:val="NoSpacing"/>
              <w:rPr>
                <w:sz w:val="22"/>
                <w:szCs w:val="22"/>
              </w:rPr>
            </w:pPr>
          </w:p>
        </w:tc>
      </w:tr>
      <w:tr w:rsidR="00423F3D" w:rsidRPr="007324C5" w:rsidTr="00445D9E">
        <w:tc>
          <w:tcPr>
            <w:tcW w:w="4565" w:type="dxa"/>
            <w:shd w:val="clear" w:color="auto" w:fill="auto"/>
          </w:tcPr>
          <w:p w:rsidR="00423F3D" w:rsidRPr="007324C5" w:rsidRDefault="00423F3D" w:rsidP="00445D9E">
            <w:pPr>
              <w:pStyle w:val="NoSpacing"/>
              <w:rPr>
                <w:sz w:val="22"/>
                <w:szCs w:val="22"/>
              </w:rPr>
            </w:pPr>
            <w:r w:rsidRPr="007324C5">
              <w:rPr>
                <w:sz w:val="22"/>
                <w:szCs w:val="22"/>
              </w:rPr>
              <w:t>Kandidāta statuss līguma izpildē (</w:t>
            </w:r>
            <w:r w:rsidRPr="007324C5">
              <w:rPr>
                <w:i/>
                <w:sz w:val="22"/>
                <w:szCs w:val="22"/>
              </w:rPr>
              <w:t>ģenerāluzņēmējs, apakšuzņēmējs</w:t>
            </w:r>
            <w:r w:rsidRPr="007324C5">
              <w:rPr>
                <w:sz w:val="22"/>
                <w:szCs w:val="22"/>
              </w:rPr>
              <w:t>)</w:t>
            </w:r>
          </w:p>
        </w:tc>
        <w:tc>
          <w:tcPr>
            <w:tcW w:w="4501" w:type="dxa"/>
            <w:shd w:val="clear" w:color="auto" w:fill="auto"/>
          </w:tcPr>
          <w:p w:rsidR="00423F3D" w:rsidRPr="007324C5" w:rsidRDefault="00423F3D" w:rsidP="00445D9E">
            <w:pPr>
              <w:pStyle w:val="NoSpacing"/>
              <w:rPr>
                <w:sz w:val="22"/>
                <w:szCs w:val="22"/>
              </w:rPr>
            </w:pPr>
          </w:p>
        </w:tc>
      </w:tr>
      <w:tr w:rsidR="00423F3D" w:rsidRPr="007324C5" w:rsidTr="00445D9E">
        <w:tc>
          <w:tcPr>
            <w:tcW w:w="4565" w:type="dxa"/>
            <w:shd w:val="clear" w:color="auto" w:fill="auto"/>
          </w:tcPr>
          <w:p w:rsidR="00423F3D" w:rsidRPr="007324C5" w:rsidRDefault="00423F3D" w:rsidP="00445D9E">
            <w:pPr>
              <w:pStyle w:val="NoSpacing"/>
              <w:rPr>
                <w:sz w:val="22"/>
                <w:szCs w:val="22"/>
              </w:rPr>
            </w:pPr>
            <w:r w:rsidRPr="007324C5">
              <w:rPr>
                <w:sz w:val="22"/>
                <w:szCs w:val="22"/>
              </w:rPr>
              <w:t>Līguma priekšmets</w:t>
            </w:r>
          </w:p>
        </w:tc>
        <w:tc>
          <w:tcPr>
            <w:tcW w:w="4501" w:type="dxa"/>
            <w:shd w:val="clear" w:color="auto" w:fill="auto"/>
          </w:tcPr>
          <w:p w:rsidR="00423F3D" w:rsidRPr="007324C5" w:rsidRDefault="00423F3D" w:rsidP="00445D9E">
            <w:pPr>
              <w:pStyle w:val="NoSpacing"/>
              <w:rPr>
                <w:sz w:val="22"/>
                <w:szCs w:val="22"/>
              </w:rPr>
            </w:pPr>
          </w:p>
        </w:tc>
      </w:tr>
      <w:tr w:rsidR="00423F3D" w:rsidRPr="007324C5" w:rsidTr="00445D9E">
        <w:tc>
          <w:tcPr>
            <w:tcW w:w="4565" w:type="dxa"/>
            <w:shd w:val="clear" w:color="auto" w:fill="auto"/>
          </w:tcPr>
          <w:p w:rsidR="00423F3D" w:rsidRPr="007324C5" w:rsidRDefault="00423F3D" w:rsidP="00445D9E">
            <w:pPr>
              <w:pStyle w:val="NoSpacing"/>
              <w:rPr>
                <w:sz w:val="22"/>
                <w:szCs w:val="22"/>
              </w:rPr>
            </w:pPr>
            <w:r w:rsidRPr="007324C5">
              <w:rPr>
                <w:sz w:val="22"/>
                <w:szCs w:val="22"/>
              </w:rPr>
              <w:t xml:space="preserve">Būvniecības veids </w:t>
            </w:r>
            <w:r w:rsidRPr="007324C5">
              <w:rPr>
                <w:i/>
                <w:sz w:val="22"/>
                <w:szCs w:val="22"/>
              </w:rPr>
              <w:t>(jaunbūve, atjaunošana, pārbūve)</w:t>
            </w:r>
          </w:p>
        </w:tc>
        <w:tc>
          <w:tcPr>
            <w:tcW w:w="4501" w:type="dxa"/>
            <w:shd w:val="clear" w:color="auto" w:fill="auto"/>
          </w:tcPr>
          <w:p w:rsidR="00423F3D" w:rsidRPr="007324C5" w:rsidRDefault="00423F3D" w:rsidP="00445D9E">
            <w:pPr>
              <w:pStyle w:val="NoSpacing"/>
              <w:rPr>
                <w:sz w:val="22"/>
                <w:szCs w:val="22"/>
              </w:rPr>
            </w:pPr>
          </w:p>
        </w:tc>
      </w:tr>
      <w:tr w:rsidR="00423F3D" w:rsidRPr="007324C5" w:rsidTr="00445D9E">
        <w:tc>
          <w:tcPr>
            <w:tcW w:w="4565" w:type="dxa"/>
            <w:shd w:val="clear" w:color="auto" w:fill="auto"/>
          </w:tcPr>
          <w:p w:rsidR="00423F3D" w:rsidRPr="007324C5" w:rsidRDefault="00423F3D" w:rsidP="00445D9E">
            <w:pPr>
              <w:pStyle w:val="NoSpacing"/>
              <w:rPr>
                <w:sz w:val="22"/>
                <w:szCs w:val="22"/>
              </w:rPr>
            </w:pPr>
            <w:r w:rsidRPr="007324C5">
              <w:rPr>
                <w:sz w:val="22"/>
                <w:szCs w:val="22"/>
              </w:rPr>
              <w:t>Būvdarbu summa EUR, bez PVN</w:t>
            </w:r>
          </w:p>
        </w:tc>
        <w:tc>
          <w:tcPr>
            <w:tcW w:w="4501" w:type="dxa"/>
            <w:shd w:val="clear" w:color="auto" w:fill="auto"/>
          </w:tcPr>
          <w:p w:rsidR="00423F3D" w:rsidRPr="007324C5" w:rsidRDefault="00423F3D" w:rsidP="00445D9E">
            <w:pPr>
              <w:pStyle w:val="NoSpacing"/>
              <w:rPr>
                <w:sz w:val="22"/>
                <w:szCs w:val="22"/>
              </w:rPr>
            </w:pPr>
          </w:p>
        </w:tc>
      </w:tr>
      <w:tr w:rsidR="00423F3D" w:rsidRPr="007324C5" w:rsidTr="00445D9E">
        <w:tc>
          <w:tcPr>
            <w:tcW w:w="4565" w:type="dxa"/>
            <w:shd w:val="clear" w:color="auto" w:fill="auto"/>
          </w:tcPr>
          <w:p w:rsidR="00423F3D" w:rsidRPr="007324C5" w:rsidRDefault="00423F3D" w:rsidP="00445D9E">
            <w:pPr>
              <w:pStyle w:val="NoSpacing"/>
              <w:rPr>
                <w:sz w:val="22"/>
                <w:szCs w:val="22"/>
              </w:rPr>
            </w:pPr>
            <w:r w:rsidRPr="007324C5">
              <w:rPr>
                <w:sz w:val="22"/>
                <w:szCs w:val="22"/>
              </w:rPr>
              <w:t>Ēkas platība (m</w:t>
            </w:r>
            <w:r w:rsidRPr="007324C5">
              <w:rPr>
                <w:sz w:val="22"/>
                <w:szCs w:val="22"/>
                <w:vertAlign w:val="superscript"/>
              </w:rPr>
              <w:t>2</w:t>
            </w:r>
            <w:r w:rsidRPr="007324C5">
              <w:rPr>
                <w:sz w:val="22"/>
                <w:szCs w:val="22"/>
              </w:rPr>
              <w:t>)</w:t>
            </w:r>
          </w:p>
        </w:tc>
        <w:tc>
          <w:tcPr>
            <w:tcW w:w="4501" w:type="dxa"/>
            <w:shd w:val="clear" w:color="auto" w:fill="auto"/>
          </w:tcPr>
          <w:p w:rsidR="00423F3D" w:rsidRPr="007324C5" w:rsidRDefault="00423F3D" w:rsidP="00445D9E">
            <w:pPr>
              <w:pStyle w:val="NoSpacing"/>
              <w:rPr>
                <w:sz w:val="22"/>
                <w:szCs w:val="22"/>
              </w:rPr>
            </w:pPr>
          </w:p>
        </w:tc>
      </w:tr>
      <w:tr w:rsidR="00423F3D" w:rsidRPr="007324C5" w:rsidTr="00445D9E">
        <w:tc>
          <w:tcPr>
            <w:tcW w:w="4565" w:type="dxa"/>
            <w:shd w:val="clear" w:color="auto" w:fill="auto"/>
          </w:tcPr>
          <w:p w:rsidR="00423F3D" w:rsidRPr="007324C5" w:rsidRDefault="00423F3D" w:rsidP="00445D9E">
            <w:pPr>
              <w:pStyle w:val="NoSpacing"/>
              <w:rPr>
                <w:sz w:val="22"/>
                <w:szCs w:val="22"/>
              </w:rPr>
            </w:pPr>
            <w:r w:rsidRPr="007324C5">
              <w:rPr>
                <w:sz w:val="22"/>
                <w:szCs w:val="23"/>
              </w:rPr>
              <w:t>Objekta nodošanas ekspluatācijā datums</w:t>
            </w:r>
          </w:p>
        </w:tc>
        <w:tc>
          <w:tcPr>
            <w:tcW w:w="4501" w:type="dxa"/>
            <w:shd w:val="clear" w:color="auto" w:fill="auto"/>
          </w:tcPr>
          <w:p w:rsidR="00423F3D" w:rsidRPr="007324C5" w:rsidRDefault="00423F3D" w:rsidP="00445D9E">
            <w:pPr>
              <w:pStyle w:val="NoSpacing"/>
              <w:rPr>
                <w:sz w:val="22"/>
                <w:szCs w:val="22"/>
              </w:rPr>
            </w:pPr>
          </w:p>
        </w:tc>
      </w:tr>
      <w:tr w:rsidR="00423F3D" w:rsidRPr="007324C5" w:rsidTr="00445D9E">
        <w:tc>
          <w:tcPr>
            <w:tcW w:w="4565" w:type="dxa"/>
            <w:shd w:val="clear" w:color="auto" w:fill="auto"/>
          </w:tcPr>
          <w:p w:rsidR="00423F3D" w:rsidRPr="007324C5" w:rsidRDefault="00423F3D" w:rsidP="00445D9E">
            <w:pPr>
              <w:pStyle w:val="NoSpacing"/>
              <w:rPr>
                <w:sz w:val="22"/>
                <w:szCs w:val="22"/>
              </w:rPr>
            </w:pPr>
            <w:r w:rsidRPr="007324C5">
              <w:rPr>
                <w:sz w:val="22"/>
                <w:szCs w:val="22"/>
              </w:rPr>
              <w:t>Kontaktinformācija atsauksmju iegūšanai (kontaktpersona, amats, tālruņa numurs, e-pasta adrese)</w:t>
            </w:r>
          </w:p>
        </w:tc>
        <w:tc>
          <w:tcPr>
            <w:tcW w:w="4501" w:type="dxa"/>
            <w:shd w:val="clear" w:color="auto" w:fill="auto"/>
          </w:tcPr>
          <w:p w:rsidR="00423F3D" w:rsidRPr="007324C5" w:rsidRDefault="00423F3D" w:rsidP="00445D9E">
            <w:pPr>
              <w:pStyle w:val="NoSpacing"/>
              <w:rPr>
                <w:sz w:val="22"/>
                <w:szCs w:val="22"/>
              </w:rPr>
            </w:pPr>
          </w:p>
        </w:tc>
      </w:tr>
    </w:tbl>
    <w:p w:rsidR="00423F3D" w:rsidRPr="007324C5" w:rsidRDefault="00423F3D" w:rsidP="00423F3D">
      <w:pPr>
        <w:pStyle w:val="NoSpacing"/>
        <w:jc w:val="both"/>
        <w:rPr>
          <w:i/>
          <w:sz w:val="22"/>
          <w:szCs w:val="22"/>
        </w:rPr>
      </w:pPr>
      <w:r w:rsidRPr="007324C5">
        <w:rPr>
          <w:i/>
          <w:sz w:val="22"/>
          <w:szCs w:val="22"/>
        </w:rPr>
        <w:t>(tabulu veido un aizpilda par katru norādīto pieredzes objektu)</w:t>
      </w:r>
    </w:p>
    <w:p w:rsidR="00423F3D" w:rsidRPr="007324C5" w:rsidRDefault="00423F3D" w:rsidP="00423F3D">
      <w:pPr>
        <w:pStyle w:val="NoSpacing"/>
        <w:jc w:val="both"/>
        <w:rPr>
          <w:sz w:val="22"/>
          <w:szCs w:val="22"/>
        </w:rPr>
      </w:pPr>
    </w:p>
    <w:p w:rsidR="00423F3D" w:rsidRPr="007324C5" w:rsidRDefault="00423F3D" w:rsidP="00423F3D">
      <w:pPr>
        <w:pStyle w:val="NoSpacing"/>
        <w:jc w:val="both"/>
        <w:rPr>
          <w:iCs/>
          <w:sz w:val="22"/>
          <w:szCs w:val="22"/>
        </w:rPr>
      </w:pPr>
      <w:r w:rsidRPr="007324C5">
        <w:rPr>
          <w:iCs/>
          <w:sz w:val="22"/>
          <w:szCs w:val="22"/>
        </w:rPr>
        <w:t>Tabulā norāda informāciju atbilstoši nolikuma 2.11, 2.12., 2.13. punktos noteiktajam.</w:t>
      </w:r>
    </w:p>
    <w:p w:rsidR="00423F3D" w:rsidRPr="007324C5" w:rsidRDefault="00423F3D" w:rsidP="00423F3D">
      <w:pPr>
        <w:pStyle w:val="NoSpacing"/>
        <w:jc w:val="both"/>
        <w:rPr>
          <w:iCs/>
          <w:sz w:val="22"/>
          <w:szCs w:val="22"/>
        </w:rPr>
      </w:pPr>
    </w:p>
    <w:p w:rsidR="00423F3D" w:rsidRPr="007324C5" w:rsidRDefault="00423F3D" w:rsidP="00423F3D">
      <w:pPr>
        <w:pStyle w:val="NoSpacing"/>
        <w:jc w:val="both"/>
        <w:rPr>
          <w:sz w:val="22"/>
          <w:szCs w:val="22"/>
        </w:rPr>
      </w:pPr>
      <w:r w:rsidRPr="007324C5">
        <w:rPr>
          <w:sz w:val="22"/>
          <w:szCs w:val="22"/>
        </w:rPr>
        <w:t>Pieteikumam jāpievieno atsauksmes un būvobjektu dokumenti par īstenotajiem būvdarbu līgumiem, saskaņā ar norādīto informāciju.</w:t>
      </w:r>
    </w:p>
    <w:p w:rsidR="00423F3D" w:rsidRPr="007324C5" w:rsidRDefault="00423F3D" w:rsidP="00423F3D">
      <w:pPr>
        <w:pStyle w:val="NoSpacing"/>
        <w:rPr>
          <w:rFonts w:eastAsia="Arial"/>
          <w:b/>
          <w:bCs/>
          <w:caps/>
          <w:kern w:val="1"/>
          <w:sz w:val="22"/>
          <w:szCs w:val="22"/>
        </w:rPr>
      </w:pPr>
    </w:p>
    <w:p w:rsidR="00423F3D" w:rsidRPr="007324C5" w:rsidRDefault="00423F3D" w:rsidP="00423F3D">
      <w:pPr>
        <w:jc w:val="both"/>
        <w:rPr>
          <w:rFonts w:ascii="Times New Roman" w:eastAsia="Times New Roman" w:hAnsi="Times New Roman" w:cs="Times New Roman"/>
          <w:b/>
          <w:lang w:eastAsia="ar-SA"/>
        </w:rPr>
      </w:pPr>
      <w:r w:rsidRPr="007324C5">
        <w:rPr>
          <w:rFonts w:ascii="Times New Roman" w:eastAsia="Times New Roman" w:hAnsi="Times New Roman" w:cs="Times New Roman"/>
          <w:b/>
          <w:lang w:eastAsia="ar-SA"/>
        </w:rPr>
        <w:t>PROJEKTA VADĪTĀJS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724"/>
      </w:tblGrid>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Projekta vadītāja vārds, uzvārds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Būvobjekta nosaukums, adrese</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Pasūtītājs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Izpildītājs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Ēkas platība (m</w:t>
            </w:r>
            <w:r w:rsidRPr="007324C5">
              <w:rPr>
                <w:sz w:val="22"/>
                <w:szCs w:val="22"/>
                <w:vertAlign w:val="superscript"/>
              </w:rPr>
              <w:t>2</w:t>
            </w:r>
            <w:r w:rsidRPr="007324C5">
              <w:rPr>
                <w:sz w:val="22"/>
                <w:szCs w:val="22"/>
              </w:rPr>
              <w:t>)</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Būvdarbu summa, EUR, neskaitot PVN</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Būvniecības veids (</w:t>
            </w:r>
            <w:r w:rsidRPr="007324C5">
              <w:rPr>
                <w:i/>
                <w:sz w:val="22"/>
                <w:szCs w:val="22"/>
              </w:rPr>
              <w:t>(jaunbūve, atjaunošana, pārbūve)</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Speciālista pienākumi līguma izpildē</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Objekta nodošanas ekspluatācijā datums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Kontaktinformācija atsauksmju iegūšanai (kontaktpersona, amats, tālruņa numurs, e-pasta adrese)</w:t>
            </w:r>
          </w:p>
        </w:tc>
        <w:tc>
          <w:tcPr>
            <w:tcW w:w="4724" w:type="dxa"/>
            <w:shd w:val="clear" w:color="auto" w:fill="auto"/>
          </w:tcPr>
          <w:p w:rsidR="00423F3D" w:rsidRPr="007324C5" w:rsidRDefault="00423F3D" w:rsidP="00445D9E">
            <w:pPr>
              <w:pStyle w:val="NoSpacing"/>
            </w:pPr>
          </w:p>
        </w:tc>
      </w:tr>
    </w:tbl>
    <w:p w:rsidR="00423F3D" w:rsidRPr="007324C5" w:rsidRDefault="00423F3D" w:rsidP="00423F3D">
      <w:pPr>
        <w:ind w:right="849"/>
        <w:jc w:val="both"/>
        <w:rPr>
          <w:rFonts w:ascii="Times New Roman" w:hAnsi="Times New Roman" w:cs="Times New Roman"/>
          <w:i/>
        </w:rPr>
      </w:pPr>
      <w:r w:rsidRPr="007324C5">
        <w:rPr>
          <w:rFonts w:ascii="Times New Roman" w:hAnsi="Times New Roman" w:cs="Times New Roman"/>
          <w:i/>
        </w:rPr>
        <w:t xml:space="preserve"> (tabulu veido un aizpilda par katru norādīto pieredzes objektu)</w:t>
      </w:r>
    </w:p>
    <w:p w:rsidR="00423F3D" w:rsidRPr="007324C5" w:rsidRDefault="00423F3D" w:rsidP="00423F3D">
      <w:pPr>
        <w:pStyle w:val="Header"/>
        <w:tabs>
          <w:tab w:val="clear" w:pos="4153"/>
          <w:tab w:val="clear" w:pos="8306"/>
        </w:tabs>
        <w:ind w:right="1"/>
        <w:jc w:val="both"/>
        <w:rPr>
          <w:iCs/>
          <w:sz w:val="22"/>
          <w:szCs w:val="22"/>
        </w:rPr>
      </w:pPr>
      <w:r w:rsidRPr="007324C5">
        <w:rPr>
          <w:iCs/>
          <w:sz w:val="22"/>
          <w:szCs w:val="22"/>
        </w:rPr>
        <w:t>Tabulā norāda informāciju par iepriekšējo 5 (</w:t>
      </w:r>
      <w:r w:rsidRPr="007324C5">
        <w:rPr>
          <w:i/>
          <w:iCs/>
          <w:sz w:val="22"/>
          <w:szCs w:val="22"/>
        </w:rPr>
        <w:t>piecu</w:t>
      </w:r>
      <w:r w:rsidRPr="007324C5">
        <w:rPr>
          <w:iCs/>
          <w:sz w:val="22"/>
          <w:szCs w:val="22"/>
        </w:rPr>
        <w:t>) gadu laikā vadītiem būvdarbu līgumiem, kas līdzīgi iepirkuma rezultātā noslēdzamajam līgumam atbilstoši nolikuma 2.sadaļā noteiktajam.</w:t>
      </w:r>
    </w:p>
    <w:p w:rsidR="00423F3D" w:rsidRPr="007324C5" w:rsidRDefault="00423F3D" w:rsidP="00423F3D">
      <w:pPr>
        <w:pStyle w:val="Header"/>
        <w:tabs>
          <w:tab w:val="clear" w:pos="4153"/>
          <w:tab w:val="clear" w:pos="8306"/>
        </w:tabs>
        <w:ind w:right="1"/>
        <w:jc w:val="both"/>
        <w:rPr>
          <w:iCs/>
          <w:sz w:val="22"/>
          <w:szCs w:val="22"/>
        </w:rPr>
      </w:pPr>
    </w:p>
    <w:p w:rsidR="00423F3D" w:rsidRPr="007324C5" w:rsidRDefault="00423F3D" w:rsidP="00423F3D">
      <w:pPr>
        <w:pStyle w:val="Header"/>
        <w:tabs>
          <w:tab w:val="clear" w:pos="4153"/>
          <w:tab w:val="clear" w:pos="8306"/>
        </w:tabs>
        <w:ind w:right="1"/>
        <w:jc w:val="both"/>
        <w:rPr>
          <w:iCs/>
          <w:sz w:val="22"/>
          <w:szCs w:val="22"/>
        </w:rPr>
      </w:pPr>
      <w:r w:rsidRPr="007324C5">
        <w:rPr>
          <w:sz w:val="22"/>
          <w:szCs w:val="22"/>
        </w:rPr>
        <w:t>Pieteikumam jāpievieno būvobjektu dokumenti, kas apstiprina gūto pieredzi saskaņā ar norādīto informāciju.</w:t>
      </w:r>
    </w:p>
    <w:p w:rsidR="00423F3D" w:rsidRPr="007324C5" w:rsidRDefault="00423F3D" w:rsidP="00423F3D">
      <w:pPr>
        <w:pStyle w:val="NoSpacing"/>
        <w:rPr>
          <w:rFonts w:eastAsia="Arial"/>
          <w:b/>
          <w:bCs/>
          <w:caps/>
          <w:kern w:val="1"/>
          <w:sz w:val="22"/>
          <w:szCs w:val="22"/>
        </w:rPr>
      </w:pPr>
    </w:p>
    <w:p w:rsidR="00423F3D" w:rsidRPr="007324C5" w:rsidRDefault="00423F3D" w:rsidP="00423F3D">
      <w:pPr>
        <w:pStyle w:val="NoSpacing"/>
        <w:rPr>
          <w:rFonts w:eastAsia="Arial"/>
          <w:b/>
          <w:bCs/>
          <w:caps/>
          <w:kern w:val="1"/>
          <w:sz w:val="22"/>
          <w:szCs w:val="22"/>
        </w:rPr>
      </w:pPr>
    </w:p>
    <w:p w:rsidR="00423F3D" w:rsidRPr="007324C5" w:rsidRDefault="00423F3D" w:rsidP="00423F3D">
      <w:pPr>
        <w:jc w:val="both"/>
        <w:rPr>
          <w:rFonts w:ascii="Times New Roman" w:eastAsia="Times New Roman" w:hAnsi="Times New Roman" w:cs="Times New Roman"/>
          <w:b/>
          <w:lang w:eastAsia="ar-SA"/>
        </w:rPr>
      </w:pPr>
      <w:r w:rsidRPr="007324C5">
        <w:rPr>
          <w:rFonts w:ascii="Times New Roman" w:eastAsia="Times New Roman" w:hAnsi="Times New Roman" w:cs="Times New Roman"/>
          <w:b/>
          <w:lang w:eastAsia="ar-SA"/>
        </w:rPr>
        <w:t xml:space="preserve">PROJEKTĒTĀJI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724"/>
      </w:tblGrid>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Speciālista vārds, uzvārds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 xml:space="preserve">Būvprojekta nosaukums, projektētā objekta </w:t>
            </w:r>
            <w:r w:rsidRPr="007324C5">
              <w:rPr>
                <w:sz w:val="22"/>
                <w:szCs w:val="22"/>
              </w:rPr>
              <w:lastRenderedPageBreak/>
              <w:t>adrese</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lastRenderedPageBreak/>
              <w:t>Pasūtītājs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Izpildītājs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Ēkas platība (m</w:t>
            </w:r>
            <w:r w:rsidRPr="007324C5">
              <w:rPr>
                <w:sz w:val="22"/>
                <w:szCs w:val="22"/>
                <w:vertAlign w:val="superscript"/>
              </w:rPr>
              <w:t>2</w:t>
            </w:r>
            <w:r w:rsidRPr="007324C5">
              <w:rPr>
                <w:sz w:val="22"/>
                <w:szCs w:val="22"/>
              </w:rPr>
              <w:t>)</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Speciālista pienākumi (statuss) būvprojekta izstrādē</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Būvprojekta akcepta datums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Kontaktinformācija atsauksmju iegūšanai (kontaktpersona, amats, tālruņa numurs, e-pasta adrese)</w:t>
            </w:r>
          </w:p>
        </w:tc>
        <w:tc>
          <w:tcPr>
            <w:tcW w:w="4724" w:type="dxa"/>
            <w:shd w:val="clear" w:color="auto" w:fill="auto"/>
          </w:tcPr>
          <w:p w:rsidR="00423F3D" w:rsidRPr="007324C5" w:rsidRDefault="00423F3D" w:rsidP="00445D9E">
            <w:pPr>
              <w:pStyle w:val="NoSpacing"/>
            </w:pPr>
          </w:p>
        </w:tc>
      </w:tr>
    </w:tbl>
    <w:p w:rsidR="00423F3D" w:rsidRPr="007324C5" w:rsidRDefault="00423F3D" w:rsidP="00423F3D">
      <w:pPr>
        <w:ind w:right="849"/>
        <w:jc w:val="both"/>
        <w:rPr>
          <w:rFonts w:ascii="Times New Roman" w:hAnsi="Times New Roman" w:cs="Times New Roman"/>
          <w:i/>
        </w:rPr>
      </w:pPr>
      <w:r w:rsidRPr="007324C5">
        <w:rPr>
          <w:rFonts w:ascii="Times New Roman" w:hAnsi="Times New Roman" w:cs="Times New Roman"/>
          <w:i/>
        </w:rPr>
        <w:t xml:space="preserve"> (tabulu veido un aizpilda par katru speciālistu un par katru norādīto pieredzes objektu)</w:t>
      </w:r>
    </w:p>
    <w:p w:rsidR="00423F3D" w:rsidRPr="007324C5" w:rsidRDefault="00423F3D" w:rsidP="00423F3D">
      <w:pPr>
        <w:pStyle w:val="Header"/>
        <w:tabs>
          <w:tab w:val="clear" w:pos="4153"/>
          <w:tab w:val="clear" w:pos="8306"/>
        </w:tabs>
        <w:ind w:right="1"/>
        <w:jc w:val="both"/>
        <w:rPr>
          <w:iCs/>
          <w:sz w:val="22"/>
          <w:szCs w:val="22"/>
        </w:rPr>
      </w:pPr>
      <w:r w:rsidRPr="007324C5">
        <w:rPr>
          <w:iCs/>
          <w:sz w:val="22"/>
          <w:szCs w:val="22"/>
        </w:rPr>
        <w:t>Tabulā norāda informāciju par iepriekšējo 5 (</w:t>
      </w:r>
      <w:r w:rsidRPr="007324C5">
        <w:rPr>
          <w:i/>
          <w:iCs/>
          <w:sz w:val="22"/>
          <w:szCs w:val="22"/>
        </w:rPr>
        <w:t>piecu</w:t>
      </w:r>
      <w:r w:rsidRPr="007324C5">
        <w:rPr>
          <w:iCs/>
          <w:sz w:val="22"/>
          <w:szCs w:val="22"/>
        </w:rPr>
        <w:t>) gadu laikā izstrādātajiem būvprojektiem atbilstoši nolikuma 2.sadaļā noteiktajam.</w:t>
      </w:r>
    </w:p>
    <w:p w:rsidR="00423F3D" w:rsidRPr="007324C5" w:rsidRDefault="00423F3D" w:rsidP="00423F3D">
      <w:pPr>
        <w:pStyle w:val="Header"/>
        <w:tabs>
          <w:tab w:val="clear" w:pos="4153"/>
          <w:tab w:val="clear" w:pos="8306"/>
        </w:tabs>
        <w:ind w:right="1"/>
        <w:jc w:val="both"/>
        <w:rPr>
          <w:iCs/>
          <w:sz w:val="22"/>
          <w:szCs w:val="22"/>
        </w:rPr>
      </w:pPr>
    </w:p>
    <w:p w:rsidR="00423F3D" w:rsidRPr="007324C5" w:rsidRDefault="00423F3D" w:rsidP="00423F3D">
      <w:pPr>
        <w:pStyle w:val="Header"/>
        <w:tabs>
          <w:tab w:val="clear" w:pos="4153"/>
          <w:tab w:val="clear" w:pos="8306"/>
        </w:tabs>
        <w:ind w:right="1"/>
        <w:jc w:val="both"/>
        <w:rPr>
          <w:iCs/>
          <w:sz w:val="22"/>
          <w:szCs w:val="22"/>
        </w:rPr>
      </w:pPr>
      <w:r w:rsidRPr="007324C5">
        <w:rPr>
          <w:sz w:val="22"/>
          <w:szCs w:val="22"/>
        </w:rPr>
        <w:t>Pieteikumam jāpievieno būvprojektu dokumenti, kas apstiprina gūto pieredzi saskaņā ar norādīto informāciju.</w:t>
      </w:r>
    </w:p>
    <w:p w:rsidR="00423F3D" w:rsidRPr="007324C5" w:rsidRDefault="00423F3D" w:rsidP="00423F3D">
      <w:pPr>
        <w:jc w:val="both"/>
      </w:pPr>
    </w:p>
    <w:p w:rsidR="00423F3D" w:rsidRPr="007324C5" w:rsidRDefault="00423F3D" w:rsidP="00423F3D">
      <w:pPr>
        <w:jc w:val="both"/>
        <w:rPr>
          <w:rFonts w:ascii="Times New Roman" w:eastAsia="Times New Roman" w:hAnsi="Times New Roman" w:cs="Times New Roman"/>
          <w:b/>
          <w:lang w:eastAsia="ar-SA"/>
        </w:rPr>
      </w:pPr>
      <w:r w:rsidRPr="007324C5">
        <w:rPr>
          <w:rFonts w:ascii="Times New Roman" w:eastAsia="Times New Roman" w:hAnsi="Times New Roman" w:cs="Times New Roman"/>
          <w:b/>
          <w:lang w:eastAsia="ar-SA"/>
        </w:rPr>
        <w:t>BŪVDARBU VADĪTĀJI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724"/>
      </w:tblGrid>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Būvdarbu vadītāja vārds, uzvārds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Būvobjekta nosaukums, adrese</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Pasūtītājs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Izpildītājs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Būvdarbu summa, EUR, neskaitot PVN</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 xml:space="preserve">Būvniecības veids </w:t>
            </w:r>
            <w:r w:rsidRPr="007324C5">
              <w:rPr>
                <w:i/>
                <w:sz w:val="22"/>
                <w:szCs w:val="22"/>
              </w:rPr>
              <w:t>(jaunbūve, atjaunošana, pārbūve)</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Ēkas platība (m</w:t>
            </w:r>
            <w:r w:rsidRPr="007324C5">
              <w:rPr>
                <w:sz w:val="22"/>
                <w:szCs w:val="22"/>
                <w:vertAlign w:val="superscript"/>
              </w:rPr>
              <w:t>2</w:t>
            </w:r>
            <w:r w:rsidRPr="007324C5">
              <w:rPr>
                <w:sz w:val="22"/>
                <w:szCs w:val="22"/>
              </w:rPr>
              <w:t>)</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Speciālista pienākumi (statuss) būvobjektā</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Objekta nodošanas ekspluatācijā datums</w:t>
            </w:r>
          </w:p>
        </w:tc>
        <w:tc>
          <w:tcPr>
            <w:tcW w:w="4724" w:type="dxa"/>
            <w:shd w:val="clear" w:color="auto" w:fill="auto"/>
          </w:tcPr>
          <w:p w:rsidR="00423F3D" w:rsidRPr="007324C5" w:rsidRDefault="00423F3D" w:rsidP="00445D9E">
            <w:pPr>
              <w:pStyle w:val="NoSpacing"/>
            </w:pPr>
          </w:p>
        </w:tc>
      </w:tr>
      <w:tr w:rsidR="00423F3D" w:rsidRPr="007324C5" w:rsidTr="00445D9E">
        <w:tc>
          <w:tcPr>
            <w:tcW w:w="4283" w:type="dxa"/>
            <w:shd w:val="clear" w:color="auto" w:fill="auto"/>
          </w:tcPr>
          <w:p w:rsidR="00423F3D" w:rsidRPr="007324C5" w:rsidRDefault="00423F3D" w:rsidP="00445D9E">
            <w:pPr>
              <w:pStyle w:val="NoSpacing"/>
              <w:rPr>
                <w:sz w:val="22"/>
                <w:szCs w:val="22"/>
              </w:rPr>
            </w:pPr>
            <w:r w:rsidRPr="007324C5">
              <w:rPr>
                <w:sz w:val="22"/>
                <w:szCs w:val="22"/>
              </w:rPr>
              <w:t>Kontaktinformācija atsauksmju iegūšanai (kontaktpersona, amats, tālruņa numurs, e-pasta adrese)</w:t>
            </w:r>
          </w:p>
        </w:tc>
        <w:tc>
          <w:tcPr>
            <w:tcW w:w="4724" w:type="dxa"/>
            <w:shd w:val="clear" w:color="auto" w:fill="auto"/>
          </w:tcPr>
          <w:p w:rsidR="00423F3D" w:rsidRPr="007324C5" w:rsidRDefault="00423F3D" w:rsidP="00445D9E">
            <w:pPr>
              <w:pStyle w:val="NoSpacing"/>
            </w:pPr>
          </w:p>
        </w:tc>
      </w:tr>
    </w:tbl>
    <w:p w:rsidR="00423F3D" w:rsidRPr="007324C5" w:rsidRDefault="00423F3D" w:rsidP="00423F3D">
      <w:pPr>
        <w:ind w:right="849"/>
        <w:jc w:val="both"/>
        <w:rPr>
          <w:rFonts w:ascii="Times New Roman" w:hAnsi="Times New Roman" w:cs="Times New Roman"/>
          <w:i/>
        </w:rPr>
      </w:pPr>
      <w:r w:rsidRPr="007324C5">
        <w:rPr>
          <w:rFonts w:ascii="Times New Roman" w:hAnsi="Times New Roman" w:cs="Times New Roman"/>
          <w:i/>
        </w:rPr>
        <w:t xml:space="preserve"> (tabulu veido un aizpilda par katru speciālistu un katru norādīto pieredzes objektu)</w:t>
      </w:r>
    </w:p>
    <w:p w:rsidR="00423F3D" w:rsidRPr="007324C5" w:rsidRDefault="00423F3D" w:rsidP="00423F3D">
      <w:pPr>
        <w:pStyle w:val="Header"/>
        <w:tabs>
          <w:tab w:val="clear" w:pos="4153"/>
          <w:tab w:val="clear" w:pos="8306"/>
        </w:tabs>
        <w:ind w:right="1"/>
        <w:jc w:val="both"/>
        <w:rPr>
          <w:iCs/>
          <w:sz w:val="22"/>
          <w:szCs w:val="22"/>
        </w:rPr>
      </w:pPr>
      <w:r w:rsidRPr="007324C5">
        <w:rPr>
          <w:iCs/>
          <w:sz w:val="22"/>
          <w:szCs w:val="22"/>
        </w:rPr>
        <w:t>Tabulā norāda informāciju par iepriekšējo 5 (</w:t>
      </w:r>
      <w:r w:rsidRPr="007324C5">
        <w:rPr>
          <w:i/>
          <w:iCs/>
          <w:sz w:val="22"/>
          <w:szCs w:val="22"/>
        </w:rPr>
        <w:t>piecu</w:t>
      </w:r>
      <w:r w:rsidRPr="007324C5">
        <w:rPr>
          <w:iCs/>
          <w:sz w:val="22"/>
          <w:szCs w:val="22"/>
        </w:rPr>
        <w:t>) gadu laikā gūto pieredzi būvdarbu vadīšanā atbilstoši nolikuma 2.sadaļā noteiktajam.</w:t>
      </w:r>
    </w:p>
    <w:p w:rsidR="00423F3D" w:rsidRPr="007324C5" w:rsidRDefault="00423F3D" w:rsidP="00423F3D">
      <w:pPr>
        <w:pStyle w:val="Header"/>
        <w:tabs>
          <w:tab w:val="clear" w:pos="4153"/>
          <w:tab w:val="clear" w:pos="8306"/>
        </w:tabs>
        <w:ind w:right="1"/>
        <w:jc w:val="both"/>
        <w:rPr>
          <w:iCs/>
          <w:sz w:val="22"/>
          <w:szCs w:val="22"/>
        </w:rPr>
      </w:pPr>
    </w:p>
    <w:p w:rsidR="00423F3D" w:rsidRPr="007324C5" w:rsidRDefault="00423F3D" w:rsidP="00423F3D">
      <w:pPr>
        <w:pStyle w:val="Header"/>
        <w:tabs>
          <w:tab w:val="clear" w:pos="4153"/>
          <w:tab w:val="clear" w:pos="8306"/>
        </w:tabs>
        <w:ind w:right="1"/>
        <w:jc w:val="both"/>
        <w:rPr>
          <w:iCs/>
          <w:sz w:val="22"/>
          <w:szCs w:val="22"/>
        </w:rPr>
      </w:pPr>
      <w:r w:rsidRPr="007324C5">
        <w:rPr>
          <w:sz w:val="22"/>
          <w:szCs w:val="22"/>
        </w:rPr>
        <w:t>Pieteikumam jāpievieno būvobjektu dokumenti, kas apstiprina gūto pieredzi saskaņā ar norādīto informāciju.</w:t>
      </w:r>
    </w:p>
    <w:p w:rsidR="00423F3D" w:rsidRPr="007324C5" w:rsidRDefault="00423F3D" w:rsidP="00423F3D">
      <w:pPr>
        <w:pStyle w:val="NoSpacing"/>
        <w:rPr>
          <w:rFonts w:eastAsia="Arial"/>
          <w:b/>
          <w:bCs/>
          <w:caps/>
          <w:kern w:val="1"/>
          <w:sz w:val="22"/>
          <w:szCs w:val="22"/>
        </w:rPr>
      </w:pPr>
    </w:p>
    <w:p w:rsidR="00423F3D" w:rsidRPr="007324C5" w:rsidRDefault="00423F3D" w:rsidP="00423F3D">
      <w:pPr>
        <w:pStyle w:val="NoSpacing"/>
        <w:rPr>
          <w:rFonts w:eastAsia="Arial"/>
          <w:b/>
          <w:bCs/>
          <w:caps/>
          <w:kern w:val="1"/>
          <w:sz w:val="22"/>
          <w:szCs w:val="22"/>
        </w:rPr>
      </w:pPr>
    </w:p>
    <w:p w:rsidR="00423F3D" w:rsidRPr="007324C5" w:rsidRDefault="00423F3D" w:rsidP="00423F3D">
      <w:pPr>
        <w:suppressAutoHyphens/>
        <w:spacing w:after="0" w:line="240" w:lineRule="auto"/>
        <w:rPr>
          <w:rFonts w:ascii="Times New Roman" w:eastAsia="Times New Roman" w:hAnsi="Times New Roman" w:cs="Times New Roman"/>
          <w:lang w:eastAsia="ar-SA"/>
        </w:rPr>
      </w:pPr>
    </w:p>
    <w:tbl>
      <w:tblPr>
        <w:tblW w:w="9072" w:type="dxa"/>
        <w:tblLayout w:type="fixed"/>
        <w:tblLook w:val="0000" w:firstRow="0" w:lastRow="0" w:firstColumn="0" w:lastColumn="0" w:noHBand="0" w:noVBand="0"/>
      </w:tblPr>
      <w:tblGrid>
        <w:gridCol w:w="5352"/>
        <w:gridCol w:w="3720"/>
      </w:tblGrid>
      <w:tr w:rsidR="00423F3D" w:rsidRPr="007324C5" w:rsidTr="00445D9E">
        <w:tc>
          <w:tcPr>
            <w:tcW w:w="5352" w:type="dxa"/>
          </w:tcPr>
          <w:p w:rsidR="00423F3D" w:rsidRPr="007324C5" w:rsidRDefault="00423F3D" w:rsidP="00445D9E">
            <w:pPr>
              <w:suppressAutoHyphens/>
              <w:snapToGrid w:val="0"/>
              <w:spacing w:after="0" w:line="360" w:lineRule="auto"/>
              <w:ind w:left="-108"/>
              <w:jc w:val="both"/>
              <w:rPr>
                <w:rFonts w:ascii="Times New Roman" w:eastAsia="Times New Roman" w:hAnsi="Times New Roman" w:cs="Times New Roman"/>
                <w:szCs w:val="23"/>
                <w:lang w:eastAsia="ar-SA"/>
              </w:rPr>
            </w:pPr>
            <w:r w:rsidRPr="007324C5">
              <w:rPr>
                <w:rFonts w:ascii="Times New Roman" w:eastAsia="Times New Roman" w:hAnsi="Times New Roman" w:cs="Times New Roman"/>
                <w:szCs w:val="23"/>
                <w:lang w:eastAsia="ar-SA"/>
              </w:rPr>
              <w:t>Amatpersonas vai pilnvarotās personas paraksts:</w:t>
            </w:r>
          </w:p>
        </w:tc>
        <w:tc>
          <w:tcPr>
            <w:tcW w:w="3720" w:type="dxa"/>
            <w:tcBorders>
              <w:bottom w:val="single" w:sz="4" w:space="0" w:color="000000"/>
            </w:tcBorders>
          </w:tcPr>
          <w:p w:rsidR="00423F3D" w:rsidRPr="007324C5" w:rsidRDefault="00423F3D" w:rsidP="00445D9E">
            <w:pPr>
              <w:suppressAutoHyphens/>
              <w:snapToGrid w:val="0"/>
              <w:spacing w:after="0" w:line="360" w:lineRule="auto"/>
              <w:jc w:val="right"/>
              <w:rPr>
                <w:rFonts w:ascii="Times New Roman" w:eastAsia="Times New Roman" w:hAnsi="Times New Roman" w:cs="Times New Roman"/>
                <w:szCs w:val="23"/>
                <w:lang w:eastAsia="ar-SA"/>
              </w:rPr>
            </w:pPr>
          </w:p>
        </w:tc>
      </w:tr>
      <w:tr w:rsidR="00423F3D" w:rsidRPr="007324C5" w:rsidTr="00445D9E">
        <w:tc>
          <w:tcPr>
            <w:tcW w:w="5352" w:type="dxa"/>
          </w:tcPr>
          <w:p w:rsidR="00423F3D" w:rsidRPr="007324C5" w:rsidRDefault="00423F3D" w:rsidP="00445D9E">
            <w:pPr>
              <w:suppressAutoHyphens/>
              <w:snapToGrid w:val="0"/>
              <w:spacing w:after="0" w:line="360" w:lineRule="auto"/>
              <w:ind w:left="-108"/>
              <w:jc w:val="both"/>
              <w:rPr>
                <w:rFonts w:ascii="Times New Roman" w:eastAsia="Times New Roman" w:hAnsi="Times New Roman" w:cs="Times New Roman"/>
                <w:szCs w:val="23"/>
                <w:lang w:eastAsia="ar-SA"/>
              </w:rPr>
            </w:pPr>
            <w:r w:rsidRPr="007324C5">
              <w:rPr>
                <w:rFonts w:ascii="Times New Roman" w:eastAsia="Times New Roman" w:hAnsi="Times New Roman" w:cs="Times New Roman"/>
                <w:szCs w:val="23"/>
                <w:lang w:eastAsia="ar-SA"/>
              </w:rPr>
              <w:t>Parakstītāja vārds, uzvārds un amats:</w:t>
            </w:r>
          </w:p>
        </w:tc>
        <w:tc>
          <w:tcPr>
            <w:tcW w:w="3720" w:type="dxa"/>
            <w:tcBorders>
              <w:bottom w:val="single" w:sz="4" w:space="0" w:color="000000"/>
            </w:tcBorders>
          </w:tcPr>
          <w:p w:rsidR="00423F3D" w:rsidRPr="007324C5" w:rsidRDefault="00423F3D" w:rsidP="00445D9E">
            <w:pPr>
              <w:suppressAutoHyphens/>
              <w:snapToGrid w:val="0"/>
              <w:spacing w:after="0" w:line="360" w:lineRule="auto"/>
              <w:jc w:val="both"/>
              <w:rPr>
                <w:rFonts w:ascii="Times New Roman" w:eastAsia="Times New Roman" w:hAnsi="Times New Roman" w:cs="Times New Roman"/>
                <w:szCs w:val="23"/>
                <w:lang w:eastAsia="ar-SA"/>
              </w:rPr>
            </w:pPr>
          </w:p>
        </w:tc>
      </w:tr>
      <w:tr w:rsidR="00423F3D" w:rsidRPr="007324C5" w:rsidTr="00445D9E">
        <w:tc>
          <w:tcPr>
            <w:tcW w:w="5352" w:type="dxa"/>
          </w:tcPr>
          <w:p w:rsidR="00423F3D" w:rsidRPr="007324C5" w:rsidRDefault="00423F3D" w:rsidP="00445D9E">
            <w:pPr>
              <w:suppressAutoHyphens/>
              <w:snapToGrid w:val="0"/>
              <w:spacing w:after="0" w:line="360" w:lineRule="auto"/>
              <w:ind w:left="-108"/>
              <w:jc w:val="both"/>
              <w:rPr>
                <w:rFonts w:ascii="Times New Roman" w:eastAsia="Times New Roman" w:hAnsi="Times New Roman" w:cs="Times New Roman"/>
                <w:szCs w:val="23"/>
                <w:lang w:eastAsia="ar-SA"/>
              </w:rPr>
            </w:pPr>
            <w:r w:rsidRPr="007324C5">
              <w:rPr>
                <w:rFonts w:ascii="Times New Roman" w:eastAsia="Times New Roman" w:hAnsi="Times New Roman" w:cs="Times New Roman"/>
                <w:szCs w:val="23"/>
                <w:lang w:eastAsia="ar-SA"/>
              </w:rPr>
              <w:t>Kandidāta nosaukums:</w:t>
            </w:r>
          </w:p>
        </w:tc>
        <w:tc>
          <w:tcPr>
            <w:tcW w:w="3720" w:type="dxa"/>
            <w:tcBorders>
              <w:top w:val="single" w:sz="4" w:space="0" w:color="000000"/>
              <w:bottom w:val="single" w:sz="4" w:space="0" w:color="000000"/>
            </w:tcBorders>
          </w:tcPr>
          <w:p w:rsidR="00423F3D" w:rsidRPr="007324C5" w:rsidRDefault="00423F3D" w:rsidP="00445D9E">
            <w:pPr>
              <w:suppressAutoHyphens/>
              <w:snapToGrid w:val="0"/>
              <w:spacing w:after="0" w:line="360" w:lineRule="auto"/>
              <w:jc w:val="both"/>
              <w:rPr>
                <w:rFonts w:ascii="Times New Roman" w:eastAsia="Times New Roman" w:hAnsi="Times New Roman" w:cs="Times New Roman"/>
                <w:szCs w:val="23"/>
                <w:lang w:eastAsia="ar-SA"/>
              </w:rPr>
            </w:pPr>
          </w:p>
        </w:tc>
      </w:tr>
      <w:tr w:rsidR="00423F3D" w:rsidRPr="007324C5" w:rsidTr="00445D9E">
        <w:tc>
          <w:tcPr>
            <w:tcW w:w="5352" w:type="dxa"/>
          </w:tcPr>
          <w:p w:rsidR="00423F3D" w:rsidRPr="007324C5" w:rsidRDefault="00423F3D" w:rsidP="00445D9E">
            <w:pPr>
              <w:suppressAutoHyphens/>
              <w:snapToGrid w:val="0"/>
              <w:spacing w:after="0" w:line="360" w:lineRule="auto"/>
              <w:ind w:left="-108"/>
              <w:jc w:val="both"/>
              <w:rPr>
                <w:rFonts w:ascii="Times New Roman" w:eastAsia="Times New Roman" w:hAnsi="Times New Roman" w:cs="Times New Roman"/>
                <w:szCs w:val="23"/>
                <w:lang w:eastAsia="ar-SA"/>
              </w:rPr>
            </w:pPr>
            <w:r w:rsidRPr="007324C5">
              <w:rPr>
                <w:rFonts w:ascii="Times New Roman" w:eastAsia="Times New Roman" w:hAnsi="Times New Roman" w:cs="Times New Roman"/>
                <w:szCs w:val="23"/>
                <w:lang w:eastAsia="ar-SA"/>
              </w:rPr>
              <w:t>Datums</w:t>
            </w:r>
          </w:p>
        </w:tc>
        <w:tc>
          <w:tcPr>
            <w:tcW w:w="3720" w:type="dxa"/>
            <w:tcBorders>
              <w:top w:val="single" w:sz="4" w:space="0" w:color="000000"/>
              <w:bottom w:val="single" w:sz="4" w:space="0" w:color="000000"/>
            </w:tcBorders>
          </w:tcPr>
          <w:p w:rsidR="00423F3D" w:rsidRPr="007324C5" w:rsidRDefault="00423F3D" w:rsidP="00445D9E">
            <w:pPr>
              <w:suppressAutoHyphens/>
              <w:snapToGrid w:val="0"/>
              <w:spacing w:after="0" w:line="360" w:lineRule="auto"/>
              <w:jc w:val="both"/>
              <w:rPr>
                <w:rFonts w:ascii="Times New Roman" w:eastAsia="Times New Roman" w:hAnsi="Times New Roman" w:cs="Times New Roman"/>
                <w:szCs w:val="23"/>
                <w:lang w:eastAsia="ar-SA"/>
              </w:rPr>
            </w:pPr>
          </w:p>
        </w:tc>
      </w:tr>
    </w:tbl>
    <w:p w:rsidR="00423F3D" w:rsidRPr="007324C5" w:rsidRDefault="00423F3D" w:rsidP="00423F3D">
      <w:pPr>
        <w:suppressAutoHyphens/>
        <w:spacing w:after="0" w:line="240" w:lineRule="auto"/>
        <w:jc w:val="center"/>
        <w:rPr>
          <w:rFonts w:ascii="Times New Roman" w:eastAsia="Times New Roman" w:hAnsi="Times New Roman" w:cs="Times New Roman"/>
          <w:b/>
          <w:sz w:val="21"/>
          <w:szCs w:val="21"/>
          <w:u w:val="single"/>
          <w:lang w:eastAsia="ar-SA"/>
        </w:rPr>
      </w:pPr>
    </w:p>
    <w:p w:rsidR="00423F3D" w:rsidRPr="007324C5" w:rsidRDefault="00423F3D" w:rsidP="00423F3D">
      <w:pPr>
        <w:suppressAutoHyphens/>
        <w:spacing w:after="0" w:line="240" w:lineRule="auto"/>
        <w:rPr>
          <w:rFonts w:ascii="Times New Roman" w:eastAsia="Times New Roman" w:hAnsi="Times New Roman" w:cs="Times New Roman"/>
          <w:sz w:val="24"/>
          <w:szCs w:val="24"/>
          <w:lang w:eastAsia="ar-SA"/>
        </w:rPr>
      </w:pPr>
      <w:r w:rsidRPr="007324C5">
        <w:rPr>
          <w:rFonts w:ascii="Times New Roman" w:eastAsia="Times New Roman" w:hAnsi="Times New Roman" w:cs="Times New Roman"/>
          <w:sz w:val="24"/>
          <w:szCs w:val="24"/>
          <w:lang w:eastAsia="ar-SA"/>
        </w:rPr>
        <w:br w:type="page"/>
      </w:r>
    </w:p>
    <w:p w:rsidR="002964F1" w:rsidRPr="007324C5" w:rsidRDefault="002964F1" w:rsidP="002964F1">
      <w:pPr>
        <w:pStyle w:val="NoSpacing"/>
        <w:jc w:val="right"/>
        <w:rPr>
          <w:sz w:val="22"/>
          <w:szCs w:val="22"/>
        </w:rPr>
      </w:pPr>
      <w:r w:rsidRPr="007324C5">
        <w:rPr>
          <w:sz w:val="22"/>
          <w:szCs w:val="22"/>
        </w:rPr>
        <w:lastRenderedPageBreak/>
        <w:t>Slēgta konkursa Nr.2018/</w:t>
      </w:r>
      <w:r w:rsidR="00F4180C" w:rsidRPr="007324C5">
        <w:rPr>
          <w:sz w:val="22"/>
          <w:szCs w:val="22"/>
        </w:rPr>
        <w:t>14</w:t>
      </w:r>
    </w:p>
    <w:p w:rsidR="00423F3D" w:rsidRPr="007324C5" w:rsidRDefault="00423F3D" w:rsidP="002964F1">
      <w:pPr>
        <w:pStyle w:val="NoSpacing"/>
        <w:jc w:val="right"/>
      </w:pPr>
      <w:r w:rsidRPr="007324C5">
        <w:rPr>
          <w:sz w:val="22"/>
          <w:szCs w:val="22"/>
        </w:rPr>
        <w:t>nolikuma 3.pielikums</w:t>
      </w:r>
    </w:p>
    <w:p w:rsidR="00423F3D" w:rsidRPr="007324C5" w:rsidRDefault="00423F3D" w:rsidP="00423F3D">
      <w:pPr>
        <w:suppressAutoHyphens/>
        <w:spacing w:after="0" w:line="240" w:lineRule="auto"/>
        <w:jc w:val="center"/>
        <w:rPr>
          <w:rFonts w:ascii="Times New Roman" w:eastAsia="Times New Roman" w:hAnsi="Times New Roman" w:cs="Times New Roman"/>
          <w:b/>
          <w:sz w:val="21"/>
          <w:szCs w:val="21"/>
          <w:u w:val="single"/>
          <w:lang w:eastAsia="ar-SA"/>
        </w:rPr>
      </w:pPr>
    </w:p>
    <w:p w:rsidR="00423F3D" w:rsidRPr="007324C5" w:rsidRDefault="00423F3D" w:rsidP="00423F3D">
      <w:pPr>
        <w:suppressAutoHyphens/>
        <w:spacing w:after="0" w:line="240" w:lineRule="auto"/>
        <w:jc w:val="center"/>
        <w:rPr>
          <w:rFonts w:ascii="Times New Roman" w:eastAsia="Times New Roman" w:hAnsi="Times New Roman" w:cs="Times New Roman"/>
          <w:b/>
          <w:sz w:val="21"/>
          <w:szCs w:val="21"/>
          <w:u w:val="single"/>
          <w:lang w:eastAsia="ar-SA"/>
        </w:rPr>
      </w:pPr>
      <w:r w:rsidRPr="007324C5">
        <w:rPr>
          <w:rFonts w:ascii="Times New Roman" w:eastAsia="Times New Roman" w:hAnsi="Times New Roman" w:cs="Times New Roman"/>
          <w:b/>
          <w:sz w:val="21"/>
          <w:szCs w:val="21"/>
          <w:u w:val="single"/>
          <w:lang w:eastAsia="ar-SA"/>
        </w:rPr>
        <w:t>INFORMĀCIJA PAR LĪGUMA IZPILDI</w:t>
      </w:r>
    </w:p>
    <w:p w:rsidR="00423F3D" w:rsidRPr="007324C5" w:rsidRDefault="00423F3D" w:rsidP="00423F3D">
      <w:pPr>
        <w:suppressAutoHyphens/>
        <w:spacing w:after="0" w:line="240" w:lineRule="auto"/>
        <w:jc w:val="both"/>
        <w:rPr>
          <w:rFonts w:ascii="Times New Roman" w:eastAsia="Times New Roman" w:hAnsi="Times New Roman" w:cs="Times New Roman"/>
          <w:sz w:val="21"/>
          <w:szCs w:val="21"/>
          <w:lang w:eastAsia="ar-SA"/>
        </w:rPr>
      </w:pPr>
    </w:p>
    <w:p w:rsidR="00423F3D" w:rsidRPr="007324C5" w:rsidRDefault="00423F3D" w:rsidP="00423F3D">
      <w:pPr>
        <w:pStyle w:val="NoSpacing"/>
        <w:ind w:right="-427"/>
        <w:jc w:val="both"/>
        <w:rPr>
          <w:sz w:val="22"/>
          <w:szCs w:val="22"/>
        </w:rPr>
      </w:pPr>
      <w:r w:rsidRPr="007324C5">
        <w:rPr>
          <w:sz w:val="22"/>
          <w:szCs w:val="22"/>
        </w:rPr>
        <w:t>Ar šo apliecinām, ka kandidāta rīcībā ir visi nepieciešamie resursi savlaicīgai un kvalitatīvai līguma izpildei un līguma izpildi paredzēts organizēt atbilstoši turpmāk norādītajai informācijai:</w:t>
      </w:r>
    </w:p>
    <w:p w:rsidR="00423F3D" w:rsidRPr="007324C5" w:rsidRDefault="00423F3D" w:rsidP="00423F3D">
      <w:pPr>
        <w:pStyle w:val="NoSpacing"/>
        <w:rPr>
          <w:sz w:val="22"/>
          <w:szCs w:val="22"/>
        </w:rPr>
      </w:pPr>
    </w:p>
    <w:p w:rsidR="00423F3D" w:rsidRPr="007324C5" w:rsidRDefault="00423F3D" w:rsidP="00423F3D">
      <w:pPr>
        <w:pStyle w:val="NoSpacing"/>
        <w:rPr>
          <w:sz w:val="22"/>
          <w:szCs w:val="22"/>
        </w:rPr>
      </w:pPr>
      <w:r w:rsidRPr="007324C5">
        <w:rPr>
          <w:b/>
          <w:sz w:val="22"/>
          <w:szCs w:val="22"/>
        </w:rPr>
        <w:t>ĢENERĀLUZŅĒMĒJS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423F3D" w:rsidRPr="007324C5" w:rsidTr="00445D9E">
        <w:tc>
          <w:tcPr>
            <w:tcW w:w="4678" w:type="dxa"/>
            <w:shd w:val="clear" w:color="auto" w:fill="auto"/>
          </w:tcPr>
          <w:p w:rsidR="00423F3D" w:rsidRPr="007324C5" w:rsidRDefault="00423F3D" w:rsidP="00445D9E">
            <w:pPr>
              <w:pStyle w:val="NoSpacing"/>
              <w:jc w:val="center"/>
              <w:rPr>
                <w:b/>
                <w:i/>
                <w:sz w:val="22"/>
                <w:szCs w:val="22"/>
              </w:rPr>
            </w:pPr>
            <w:r w:rsidRPr="007324C5">
              <w:rPr>
                <w:b/>
                <w:i/>
                <w:sz w:val="22"/>
                <w:szCs w:val="22"/>
              </w:rPr>
              <w:t>Ģenerāluzņēmēja nosaukums, reģistrācijas numurs</w:t>
            </w:r>
          </w:p>
        </w:tc>
        <w:tc>
          <w:tcPr>
            <w:tcW w:w="4820" w:type="dxa"/>
            <w:shd w:val="clear" w:color="auto" w:fill="auto"/>
          </w:tcPr>
          <w:p w:rsidR="00423F3D" w:rsidRPr="007324C5" w:rsidRDefault="00423F3D" w:rsidP="00445D9E">
            <w:pPr>
              <w:pStyle w:val="NoSpacing"/>
              <w:jc w:val="center"/>
              <w:rPr>
                <w:b/>
                <w:i/>
                <w:sz w:val="22"/>
                <w:szCs w:val="22"/>
              </w:rPr>
            </w:pPr>
            <w:r w:rsidRPr="007324C5">
              <w:rPr>
                <w:b/>
                <w:i/>
                <w:sz w:val="22"/>
                <w:szCs w:val="22"/>
              </w:rPr>
              <w:t>Veicamo darbu raksturojums</w:t>
            </w:r>
          </w:p>
        </w:tc>
      </w:tr>
      <w:tr w:rsidR="00423F3D" w:rsidRPr="007324C5" w:rsidTr="00445D9E">
        <w:tc>
          <w:tcPr>
            <w:tcW w:w="4678" w:type="dxa"/>
            <w:shd w:val="clear" w:color="auto" w:fill="auto"/>
          </w:tcPr>
          <w:p w:rsidR="00423F3D" w:rsidRPr="007324C5" w:rsidRDefault="00423F3D" w:rsidP="00445D9E">
            <w:pPr>
              <w:pStyle w:val="NoSpacing"/>
              <w:rPr>
                <w:sz w:val="22"/>
                <w:szCs w:val="22"/>
              </w:rPr>
            </w:pPr>
          </w:p>
        </w:tc>
        <w:tc>
          <w:tcPr>
            <w:tcW w:w="4820" w:type="dxa"/>
            <w:shd w:val="clear" w:color="auto" w:fill="auto"/>
          </w:tcPr>
          <w:p w:rsidR="00423F3D" w:rsidRPr="007324C5" w:rsidRDefault="00423F3D" w:rsidP="00445D9E">
            <w:pPr>
              <w:pStyle w:val="NoSpacing"/>
              <w:rPr>
                <w:sz w:val="22"/>
                <w:szCs w:val="22"/>
              </w:rPr>
            </w:pPr>
          </w:p>
        </w:tc>
      </w:tr>
    </w:tbl>
    <w:p w:rsidR="00423F3D" w:rsidRPr="007324C5" w:rsidRDefault="00423F3D" w:rsidP="00423F3D">
      <w:pPr>
        <w:pStyle w:val="NoSpacing"/>
        <w:rPr>
          <w:sz w:val="22"/>
          <w:szCs w:val="22"/>
        </w:rPr>
      </w:pPr>
    </w:p>
    <w:p w:rsidR="00423F3D" w:rsidRPr="007324C5" w:rsidRDefault="00423F3D" w:rsidP="00423F3D">
      <w:pPr>
        <w:pStyle w:val="NoSpacing"/>
        <w:ind w:right="-427"/>
        <w:jc w:val="both"/>
        <w:rPr>
          <w:b/>
          <w:sz w:val="22"/>
          <w:szCs w:val="22"/>
        </w:rPr>
      </w:pPr>
      <w:r w:rsidRPr="007324C5">
        <w:rPr>
          <w:b/>
          <w:sz w:val="22"/>
          <w:szCs w:val="22"/>
        </w:rPr>
        <w:t xml:space="preserve">APAKŠUZŅĒMĒJI (norāda apakšuzņēmējus, kurus plānots piesaistīt </w:t>
      </w:r>
      <w:r w:rsidR="002B6111" w:rsidRPr="007324C5">
        <w:rPr>
          <w:b/>
          <w:sz w:val="22"/>
          <w:szCs w:val="22"/>
        </w:rPr>
        <w:t xml:space="preserve">vizmaz </w:t>
      </w:r>
      <w:r w:rsidR="002F57C8" w:rsidRPr="007324C5">
        <w:rPr>
          <w:b/>
          <w:sz w:val="22"/>
          <w:szCs w:val="22"/>
        </w:rPr>
        <w:t xml:space="preserve">10% </w:t>
      </w:r>
      <w:r w:rsidR="002B6111" w:rsidRPr="007324C5">
        <w:rPr>
          <w:b/>
          <w:sz w:val="22"/>
          <w:szCs w:val="22"/>
        </w:rPr>
        <w:t xml:space="preserve">apmērā no </w:t>
      </w:r>
      <w:r w:rsidRPr="007324C5">
        <w:rPr>
          <w:b/>
          <w:sz w:val="22"/>
          <w:szCs w:val="22"/>
        </w:rPr>
        <w:t>līguma</w:t>
      </w:r>
      <w:r w:rsidR="002B6111" w:rsidRPr="007324C5">
        <w:rPr>
          <w:b/>
          <w:sz w:val="22"/>
          <w:szCs w:val="22"/>
        </w:rPr>
        <w:t xml:space="preserve"> tāmes</w:t>
      </w:r>
      <w:r w:rsidRPr="007324C5">
        <w:rPr>
          <w:b/>
          <w:sz w:val="22"/>
          <w:szCs w:val="22"/>
        </w:rPr>
        <w:t>)</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423F3D" w:rsidRPr="007324C5" w:rsidTr="00445D9E">
        <w:tc>
          <w:tcPr>
            <w:tcW w:w="9072" w:type="dxa"/>
            <w:tcBorders>
              <w:top w:val="nil"/>
              <w:left w:val="nil"/>
              <w:bottom w:val="nil"/>
            </w:tcBorders>
            <w:shd w:val="clear" w:color="auto" w:fill="auto"/>
          </w:tcPr>
          <w:p w:rsidR="00423F3D" w:rsidRPr="007324C5" w:rsidRDefault="00423F3D" w:rsidP="00445D9E">
            <w:pPr>
              <w:pStyle w:val="NoSpacing"/>
              <w:ind w:left="-108"/>
              <w:rPr>
                <w:sz w:val="22"/>
                <w:szCs w:val="22"/>
              </w:rPr>
            </w:pPr>
            <w:r w:rsidRPr="007324C5">
              <w:rPr>
                <w:sz w:val="22"/>
                <w:szCs w:val="22"/>
              </w:rPr>
              <w:t xml:space="preserve">Apakšuzņēmējus līguma izpildē piesaistīt </w:t>
            </w:r>
            <w:r w:rsidRPr="007324C5">
              <w:rPr>
                <w:sz w:val="22"/>
                <w:szCs w:val="22"/>
                <w:u w:val="single"/>
              </w:rPr>
              <w:t>nav paredzēts</w:t>
            </w:r>
          </w:p>
        </w:tc>
        <w:tc>
          <w:tcPr>
            <w:tcW w:w="426" w:type="dxa"/>
            <w:shd w:val="clear" w:color="auto" w:fill="auto"/>
          </w:tcPr>
          <w:p w:rsidR="00423F3D" w:rsidRPr="007324C5" w:rsidRDefault="00423F3D" w:rsidP="00445D9E">
            <w:pPr>
              <w:pStyle w:val="NoSpacing"/>
              <w:rPr>
                <w:sz w:val="22"/>
                <w:szCs w:val="22"/>
              </w:rPr>
            </w:pPr>
          </w:p>
        </w:tc>
      </w:tr>
    </w:tbl>
    <w:p w:rsidR="00423F3D" w:rsidRPr="007324C5" w:rsidRDefault="00423F3D" w:rsidP="00423F3D">
      <w:pPr>
        <w:pStyle w:val="NoSpacing"/>
        <w:rPr>
          <w:i/>
          <w:sz w:val="22"/>
          <w:szCs w:val="22"/>
        </w:rPr>
      </w:pPr>
      <w:r w:rsidRPr="007324C5">
        <w:rPr>
          <w:i/>
          <w:sz w:val="22"/>
          <w:szCs w:val="22"/>
        </w:rPr>
        <w:t xml:space="preserve">(ja apakšuzņēmējus līguma izpildē piesaistīt nav paredzēts, izdara attiecīgu atzīmi un tabulu par apakšuzņēmējiem nododamo darbu apjomu nav nepieciešams aizpildīt) </w:t>
      </w:r>
    </w:p>
    <w:p w:rsidR="00423F3D" w:rsidRPr="007324C5" w:rsidRDefault="00423F3D" w:rsidP="00423F3D">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423F3D" w:rsidRPr="007324C5" w:rsidTr="00445D9E">
        <w:tc>
          <w:tcPr>
            <w:tcW w:w="8931" w:type="dxa"/>
            <w:tcBorders>
              <w:top w:val="nil"/>
              <w:left w:val="nil"/>
              <w:bottom w:val="nil"/>
            </w:tcBorders>
            <w:shd w:val="clear" w:color="auto" w:fill="auto"/>
          </w:tcPr>
          <w:p w:rsidR="00423F3D" w:rsidRPr="007324C5" w:rsidRDefault="00423F3D" w:rsidP="00445D9E">
            <w:pPr>
              <w:pStyle w:val="NoSpacing"/>
              <w:ind w:left="-74"/>
              <w:rPr>
                <w:sz w:val="22"/>
                <w:szCs w:val="22"/>
              </w:rPr>
            </w:pPr>
            <w:r w:rsidRPr="007324C5">
              <w:rPr>
                <w:sz w:val="22"/>
                <w:szCs w:val="22"/>
              </w:rPr>
              <w:t xml:space="preserve">Apakšuzņēmējus līguma izpildē </w:t>
            </w:r>
            <w:r w:rsidRPr="007324C5">
              <w:rPr>
                <w:sz w:val="22"/>
                <w:szCs w:val="22"/>
                <w:u w:val="single"/>
              </w:rPr>
              <w:t>ir paredzēts</w:t>
            </w:r>
            <w:r w:rsidRPr="007324C5">
              <w:rPr>
                <w:sz w:val="22"/>
                <w:szCs w:val="22"/>
              </w:rPr>
              <w:t xml:space="preserve"> piesaistīt</w:t>
            </w:r>
          </w:p>
        </w:tc>
        <w:tc>
          <w:tcPr>
            <w:tcW w:w="425" w:type="dxa"/>
            <w:shd w:val="clear" w:color="auto" w:fill="auto"/>
          </w:tcPr>
          <w:p w:rsidR="00423F3D" w:rsidRPr="007324C5" w:rsidRDefault="00423F3D" w:rsidP="00445D9E">
            <w:pPr>
              <w:pStyle w:val="NoSpacing"/>
              <w:rPr>
                <w:sz w:val="22"/>
                <w:szCs w:val="22"/>
              </w:rPr>
            </w:pPr>
          </w:p>
        </w:tc>
      </w:tr>
    </w:tbl>
    <w:p w:rsidR="00423F3D" w:rsidRPr="007324C5" w:rsidRDefault="00423F3D" w:rsidP="00423F3D">
      <w:pPr>
        <w:pStyle w:val="NoSpacing"/>
        <w:rPr>
          <w:i/>
          <w:sz w:val="22"/>
          <w:szCs w:val="22"/>
        </w:rPr>
      </w:pPr>
      <w:r w:rsidRPr="007324C5">
        <w:rPr>
          <w:i/>
          <w:sz w:val="22"/>
          <w:szCs w:val="22"/>
        </w:rPr>
        <w:t xml:space="preserve"> (tabulā norāda apakšuzņēmējiem nododamo darbu apjomu un veidus)</w:t>
      </w:r>
    </w:p>
    <w:p w:rsidR="00423F3D" w:rsidRPr="007324C5" w:rsidRDefault="00423F3D" w:rsidP="00423F3D">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544"/>
        <w:gridCol w:w="2977"/>
      </w:tblGrid>
      <w:tr w:rsidR="00423F3D" w:rsidRPr="007324C5" w:rsidTr="00445D9E">
        <w:tc>
          <w:tcPr>
            <w:tcW w:w="2864" w:type="dxa"/>
            <w:shd w:val="clear" w:color="auto" w:fill="auto"/>
          </w:tcPr>
          <w:p w:rsidR="00423F3D" w:rsidRPr="007324C5" w:rsidRDefault="00423F3D" w:rsidP="00445D9E">
            <w:pPr>
              <w:suppressAutoHyphens/>
              <w:spacing w:after="0" w:line="240" w:lineRule="auto"/>
              <w:jc w:val="center"/>
              <w:rPr>
                <w:rFonts w:ascii="Times New Roman" w:eastAsia="Times New Roman" w:hAnsi="Times New Roman" w:cs="Times New Roman"/>
                <w:b/>
                <w:i/>
                <w:lang w:eastAsia="ar-SA"/>
              </w:rPr>
            </w:pPr>
            <w:r w:rsidRPr="007324C5">
              <w:rPr>
                <w:rFonts w:ascii="Times New Roman" w:eastAsia="Times New Roman" w:hAnsi="Times New Roman" w:cs="Times New Roman"/>
                <w:b/>
                <w:i/>
                <w:lang w:eastAsia="ar-SA"/>
              </w:rPr>
              <w:t>Apakšuzņēmēja nosaukums, reģistrācijas numurs</w:t>
            </w:r>
          </w:p>
        </w:tc>
        <w:tc>
          <w:tcPr>
            <w:tcW w:w="3544" w:type="dxa"/>
          </w:tcPr>
          <w:p w:rsidR="00423F3D" w:rsidRPr="007324C5" w:rsidRDefault="00423F3D" w:rsidP="00445D9E">
            <w:pPr>
              <w:suppressAutoHyphens/>
              <w:spacing w:after="0" w:line="240" w:lineRule="auto"/>
              <w:jc w:val="center"/>
              <w:rPr>
                <w:rFonts w:ascii="Times New Roman" w:eastAsia="Times New Roman" w:hAnsi="Times New Roman" w:cs="Times New Roman"/>
                <w:b/>
                <w:i/>
                <w:lang w:eastAsia="ar-SA"/>
              </w:rPr>
            </w:pPr>
            <w:r w:rsidRPr="007324C5">
              <w:rPr>
                <w:rFonts w:ascii="Times New Roman" w:eastAsia="Times New Roman" w:hAnsi="Times New Roman" w:cs="Times New Roman"/>
                <w:b/>
                <w:i/>
                <w:lang w:eastAsia="ar-SA"/>
              </w:rPr>
              <w:t xml:space="preserve">Vai uzņēmums atbilst mazā vai vidējā uzņēmuma statusam </w:t>
            </w:r>
            <w:r w:rsidRPr="007324C5">
              <w:rPr>
                <w:rStyle w:val="FootnoteReference"/>
                <w:rFonts w:ascii="Times New Roman" w:eastAsia="Times New Roman" w:hAnsi="Times New Roman" w:cs="Times New Roman"/>
                <w:b/>
                <w:i/>
                <w:lang w:eastAsia="ar-SA"/>
              </w:rPr>
              <w:footnoteReference w:id="3"/>
            </w:r>
          </w:p>
        </w:tc>
        <w:tc>
          <w:tcPr>
            <w:tcW w:w="2977" w:type="dxa"/>
            <w:shd w:val="clear" w:color="auto" w:fill="auto"/>
          </w:tcPr>
          <w:p w:rsidR="00423F3D" w:rsidRPr="007324C5" w:rsidRDefault="00423F3D" w:rsidP="00445D9E">
            <w:pPr>
              <w:suppressAutoHyphens/>
              <w:spacing w:after="0" w:line="240" w:lineRule="auto"/>
              <w:jc w:val="center"/>
              <w:rPr>
                <w:rFonts w:ascii="Times New Roman" w:eastAsia="Times New Roman" w:hAnsi="Times New Roman" w:cs="Times New Roman"/>
                <w:b/>
                <w:i/>
                <w:lang w:eastAsia="ar-SA"/>
              </w:rPr>
            </w:pPr>
            <w:r w:rsidRPr="007324C5">
              <w:rPr>
                <w:rFonts w:ascii="Times New Roman" w:eastAsia="Times New Roman" w:hAnsi="Times New Roman" w:cs="Times New Roman"/>
                <w:b/>
                <w:i/>
                <w:lang w:eastAsia="ar-SA"/>
              </w:rPr>
              <w:t>Veicamo darbu raksturojums</w:t>
            </w:r>
          </w:p>
        </w:tc>
      </w:tr>
      <w:tr w:rsidR="00423F3D" w:rsidRPr="007324C5" w:rsidTr="00445D9E">
        <w:tc>
          <w:tcPr>
            <w:tcW w:w="2864" w:type="dxa"/>
            <w:shd w:val="clear" w:color="auto" w:fill="auto"/>
          </w:tcPr>
          <w:p w:rsidR="00423F3D" w:rsidRPr="007324C5" w:rsidRDefault="00423F3D" w:rsidP="00445D9E">
            <w:pPr>
              <w:suppressAutoHyphens/>
              <w:spacing w:after="0" w:line="240" w:lineRule="auto"/>
              <w:jc w:val="both"/>
              <w:rPr>
                <w:rFonts w:ascii="Times New Roman" w:eastAsia="Times New Roman" w:hAnsi="Times New Roman" w:cs="Times New Roman"/>
                <w:lang w:eastAsia="ar-SA"/>
              </w:rPr>
            </w:pPr>
          </w:p>
        </w:tc>
        <w:tc>
          <w:tcPr>
            <w:tcW w:w="3544" w:type="dxa"/>
          </w:tcPr>
          <w:p w:rsidR="00423F3D" w:rsidRPr="007324C5" w:rsidRDefault="00423F3D" w:rsidP="00445D9E">
            <w:pPr>
              <w:suppressAutoHyphens/>
              <w:spacing w:after="0" w:line="240" w:lineRule="auto"/>
              <w:jc w:val="both"/>
              <w:rPr>
                <w:rFonts w:ascii="Times New Roman" w:eastAsia="Times New Roman" w:hAnsi="Times New Roman" w:cs="Times New Roman"/>
                <w:lang w:eastAsia="ar-SA"/>
              </w:rPr>
            </w:pPr>
          </w:p>
        </w:tc>
        <w:tc>
          <w:tcPr>
            <w:tcW w:w="2977" w:type="dxa"/>
            <w:shd w:val="clear" w:color="auto" w:fill="auto"/>
          </w:tcPr>
          <w:p w:rsidR="00423F3D" w:rsidRPr="007324C5" w:rsidRDefault="00423F3D" w:rsidP="00445D9E">
            <w:pPr>
              <w:suppressAutoHyphens/>
              <w:spacing w:after="0" w:line="240" w:lineRule="auto"/>
              <w:jc w:val="both"/>
              <w:rPr>
                <w:rFonts w:ascii="Times New Roman" w:eastAsia="Times New Roman" w:hAnsi="Times New Roman" w:cs="Times New Roman"/>
                <w:lang w:eastAsia="ar-SA"/>
              </w:rPr>
            </w:pPr>
          </w:p>
        </w:tc>
      </w:tr>
      <w:tr w:rsidR="00423F3D" w:rsidRPr="007324C5" w:rsidTr="00445D9E">
        <w:tc>
          <w:tcPr>
            <w:tcW w:w="2864" w:type="dxa"/>
            <w:shd w:val="clear" w:color="auto" w:fill="auto"/>
          </w:tcPr>
          <w:p w:rsidR="00423F3D" w:rsidRPr="007324C5" w:rsidRDefault="00423F3D" w:rsidP="00445D9E">
            <w:pPr>
              <w:suppressAutoHyphens/>
              <w:spacing w:after="0" w:line="240" w:lineRule="auto"/>
              <w:jc w:val="both"/>
              <w:rPr>
                <w:rFonts w:ascii="Times New Roman" w:eastAsia="Times New Roman" w:hAnsi="Times New Roman" w:cs="Times New Roman"/>
                <w:lang w:eastAsia="ar-SA"/>
              </w:rPr>
            </w:pPr>
          </w:p>
        </w:tc>
        <w:tc>
          <w:tcPr>
            <w:tcW w:w="3544" w:type="dxa"/>
          </w:tcPr>
          <w:p w:rsidR="00423F3D" w:rsidRPr="007324C5" w:rsidRDefault="00423F3D" w:rsidP="00445D9E">
            <w:pPr>
              <w:suppressAutoHyphens/>
              <w:spacing w:after="0" w:line="240" w:lineRule="auto"/>
              <w:jc w:val="both"/>
              <w:rPr>
                <w:rFonts w:ascii="Times New Roman" w:eastAsia="Times New Roman" w:hAnsi="Times New Roman" w:cs="Times New Roman"/>
                <w:lang w:eastAsia="ar-SA"/>
              </w:rPr>
            </w:pPr>
          </w:p>
        </w:tc>
        <w:tc>
          <w:tcPr>
            <w:tcW w:w="2977" w:type="dxa"/>
            <w:shd w:val="clear" w:color="auto" w:fill="auto"/>
          </w:tcPr>
          <w:p w:rsidR="00423F3D" w:rsidRPr="007324C5" w:rsidRDefault="00423F3D" w:rsidP="00445D9E">
            <w:pPr>
              <w:suppressAutoHyphens/>
              <w:spacing w:after="0" w:line="240" w:lineRule="auto"/>
              <w:jc w:val="both"/>
              <w:rPr>
                <w:rFonts w:ascii="Times New Roman" w:eastAsia="Times New Roman" w:hAnsi="Times New Roman" w:cs="Times New Roman"/>
                <w:lang w:eastAsia="ar-SA"/>
              </w:rPr>
            </w:pPr>
          </w:p>
        </w:tc>
      </w:tr>
      <w:tr w:rsidR="00423F3D" w:rsidRPr="007324C5" w:rsidTr="00445D9E">
        <w:tc>
          <w:tcPr>
            <w:tcW w:w="2864" w:type="dxa"/>
            <w:shd w:val="clear" w:color="auto" w:fill="auto"/>
          </w:tcPr>
          <w:p w:rsidR="00423F3D" w:rsidRPr="007324C5" w:rsidRDefault="00423F3D" w:rsidP="00445D9E">
            <w:pPr>
              <w:suppressAutoHyphens/>
              <w:spacing w:after="0" w:line="240" w:lineRule="auto"/>
              <w:jc w:val="both"/>
              <w:rPr>
                <w:rFonts w:ascii="Times New Roman" w:eastAsia="Times New Roman" w:hAnsi="Times New Roman" w:cs="Times New Roman"/>
                <w:lang w:eastAsia="ar-SA"/>
              </w:rPr>
            </w:pPr>
          </w:p>
        </w:tc>
        <w:tc>
          <w:tcPr>
            <w:tcW w:w="3544" w:type="dxa"/>
          </w:tcPr>
          <w:p w:rsidR="00423F3D" w:rsidRPr="007324C5" w:rsidRDefault="00423F3D" w:rsidP="00445D9E">
            <w:pPr>
              <w:suppressAutoHyphens/>
              <w:spacing w:after="0" w:line="240" w:lineRule="auto"/>
              <w:jc w:val="both"/>
              <w:rPr>
                <w:rFonts w:ascii="Times New Roman" w:eastAsia="Times New Roman" w:hAnsi="Times New Roman" w:cs="Times New Roman"/>
                <w:lang w:eastAsia="ar-SA"/>
              </w:rPr>
            </w:pPr>
          </w:p>
        </w:tc>
        <w:tc>
          <w:tcPr>
            <w:tcW w:w="2977" w:type="dxa"/>
            <w:shd w:val="clear" w:color="auto" w:fill="auto"/>
          </w:tcPr>
          <w:p w:rsidR="00423F3D" w:rsidRPr="007324C5" w:rsidRDefault="00423F3D" w:rsidP="00445D9E">
            <w:pPr>
              <w:suppressAutoHyphens/>
              <w:spacing w:after="0" w:line="240" w:lineRule="auto"/>
              <w:jc w:val="both"/>
              <w:rPr>
                <w:rFonts w:ascii="Times New Roman" w:eastAsia="Times New Roman" w:hAnsi="Times New Roman" w:cs="Times New Roman"/>
                <w:lang w:eastAsia="ar-SA"/>
              </w:rPr>
            </w:pPr>
          </w:p>
        </w:tc>
      </w:tr>
    </w:tbl>
    <w:p w:rsidR="00423F3D" w:rsidRPr="007324C5" w:rsidRDefault="00423F3D" w:rsidP="00423F3D">
      <w:pPr>
        <w:pStyle w:val="NoSpacing"/>
        <w:rPr>
          <w:sz w:val="22"/>
          <w:szCs w:val="22"/>
        </w:rPr>
      </w:pPr>
    </w:p>
    <w:p w:rsidR="00423F3D" w:rsidRPr="007324C5" w:rsidRDefault="00423F3D" w:rsidP="00423F3D">
      <w:pPr>
        <w:pStyle w:val="NoSpacing"/>
        <w:ind w:right="-427"/>
        <w:jc w:val="both"/>
        <w:rPr>
          <w:sz w:val="22"/>
          <w:szCs w:val="22"/>
        </w:rPr>
      </w:pPr>
      <w:r w:rsidRPr="007324C5">
        <w:rPr>
          <w:sz w:val="22"/>
          <w:szCs w:val="22"/>
        </w:rPr>
        <w:t>Pieteikumam pievieno vienošanos ar katru apakšuzņēmēju par konkrētu darbu izpildi vai apakšuzņēmēja apliecinājumu par dalību līguma izpildē, ja līgums tiktu piešķirts kandidātam.</w:t>
      </w:r>
    </w:p>
    <w:p w:rsidR="00423F3D" w:rsidRPr="007324C5" w:rsidRDefault="00423F3D" w:rsidP="00423F3D">
      <w:pPr>
        <w:pStyle w:val="NoSpacing"/>
        <w:rPr>
          <w:sz w:val="22"/>
          <w:szCs w:val="22"/>
        </w:rPr>
      </w:pPr>
    </w:p>
    <w:p w:rsidR="00423F3D" w:rsidRPr="007324C5" w:rsidRDefault="00423F3D" w:rsidP="00423F3D">
      <w:pPr>
        <w:pStyle w:val="NoSpacing"/>
        <w:rPr>
          <w:sz w:val="22"/>
          <w:szCs w:val="22"/>
        </w:rPr>
      </w:pPr>
    </w:p>
    <w:p w:rsidR="00423F3D" w:rsidRPr="007324C5" w:rsidRDefault="00423F3D" w:rsidP="00423F3D">
      <w:pPr>
        <w:pStyle w:val="NoSpacing"/>
        <w:rPr>
          <w:rFonts w:eastAsia="Arial"/>
          <w:b/>
          <w:bCs/>
          <w:caps/>
          <w:sz w:val="22"/>
          <w:szCs w:val="22"/>
        </w:rPr>
      </w:pPr>
      <w:r w:rsidRPr="007324C5">
        <w:rPr>
          <w:rFonts w:eastAsia="Arial"/>
          <w:b/>
          <w:bCs/>
          <w:caps/>
          <w:sz w:val="22"/>
          <w:szCs w:val="22"/>
        </w:rPr>
        <w:t>personAS, kas atbildīgas par LĪGUMA IZPILDI</w:t>
      </w:r>
    </w:p>
    <w:p w:rsidR="00423F3D" w:rsidRPr="007324C5" w:rsidRDefault="00423F3D" w:rsidP="00423F3D">
      <w:pPr>
        <w:pStyle w:val="NoSpacing"/>
        <w:rPr>
          <w:rFonts w:eastAsia="Arial"/>
          <w:b/>
          <w:bCs/>
          <w:caps/>
          <w:sz w:val="22"/>
          <w:szCs w:val="22"/>
        </w:rPr>
      </w:pPr>
    </w:p>
    <w:p w:rsidR="00423F3D" w:rsidRPr="007324C5" w:rsidRDefault="00423F3D" w:rsidP="00423F3D">
      <w:pPr>
        <w:pStyle w:val="NoSpacing"/>
        <w:rPr>
          <w:rFonts w:eastAsia="Arial"/>
          <w:b/>
          <w:sz w:val="22"/>
          <w:szCs w:val="22"/>
        </w:rPr>
      </w:pPr>
      <w:r w:rsidRPr="007324C5">
        <w:rPr>
          <w:rFonts w:eastAsia="Arial"/>
          <w:b/>
          <w:sz w:val="22"/>
          <w:szCs w:val="22"/>
        </w:rPr>
        <w:t>PROJEKTA VADĪTĀJS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828"/>
      </w:tblGrid>
      <w:tr w:rsidR="00423F3D" w:rsidRPr="007324C5" w:rsidTr="00445D9E">
        <w:tc>
          <w:tcPr>
            <w:tcW w:w="5670" w:type="dxa"/>
            <w:shd w:val="clear" w:color="auto" w:fill="auto"/>
          </w:tcPr>
          <w:p w:rsidR="00423F3D" w:rsidRPr="007324C5" w:rsidRDefault="00423F3D" w:rsidP="00445D9E">
            <w:pPr>
              <w:pStyle w:val="NoSpacing"/>
              <w:jc w:val="center"/>
              <w:rPr>
                <w:b/>
                <w:sz w:val="22"/>
                <w:szCs w:val="22"/>
              </w:rPr>
            </w:pPr>
            <w:r w:rsidRPr="007324C5">
              <w:rPr>
                <w:b/>
                <w:sz w:val="22"/>
                <w:szCs w:val="22"/>
              </w:rPr>
              <w:t>Speciālista vārds, uzvārds</w:t>
            </w:r>
          </w:p>
        </w:tc>
        <w:tc>
          <w:tcPr>
            <w:tcW w:w="3828" w:type="dxa"/>
            <w:shd w:val="clear" w:color="auto" w:fill="auto"/>
          </w:tcPr>
          <w:p w:rsidR="00423F3D" w:rsidRPr="007324C5" w:rsidRDefault="00423F3D" w:rsidP="00445D9E">
            <w:pPr>
              <w:pStyle w:val="NoSpacing"/>
              <w:jc w:val="center"/>
              <w:rPr>
                <w:b/>
                <w:sz w:val="22"/>
                <w:szCs w:val="22"/>
              </w:rPr>
            </w:pPr>
            <w:r w:rsidRPr="007324C5">
              <w:rPr>
                <w:b/>
                <w:sz w:val="22"/>
                <w:szCs w:val="22"/>
              </w:rPr>
              <w:t>Persona, kuru pārstāv**</w:t>
            </w:r>
          </w:p>
        </w:tc>
      </w:tr>
      <w:tr w:rsidR="00423F3D" w:rsidRPr="007324C5" w:rsidTr="00445D9E">
        <w:tc>
          <w:tcPr>
            <w:tcW w:w="5670" w:type="dxa"/>
            <w:shd w:val="clear" w:color="auto" w:fill="auto"/>
          </w:tcPr>
          <w:p w:rsidR="00423F3D" w:rsidRPr="007324C5" w:rsidRDefault="00423F3D" w:rsidP="00445D9E">
            <w:pPr>
              <w:pStyle w:val="NoSpacing"/>
              <w:rPr>
                <w:sz w:val="22"/>
                <w:szCs w:val="22"/>
              </w:rPr>
            </w:pPr>
          </w:p>
        </w:tc>
        <w:tc>
          <w:tcPr>
            <w:tcW w:w="3828" w:type="dxa"/>
            <w:shd w:val="clear" w:color="auto" w:fill="auto"/>
          </w:tcPr>
          <w:p w:rsidR="00423F3D" w:rsidRPr="007324C5" w:rsidRDefault="00423F3D" w:rsidP="00445D9E">
            <w:pPr>
              <w:pStyle w:val="NoSpacing"/>
              <w:rPr>
                <w:sz w:val="22"/>
                <w:szCs w:val="22"/>
              </w:rPr>
            </w:pPr>
          </w:p>
        </w:tc>
      </w:tr>
    </w:tbl>
    <w:p w:rsidR="00423F3D" w:rsidRPr="007324C5" w:rsidRDefault="00423F3D" w:rsidP="00423F3D">
      <w:pPr>
        <w:pStyle w:val="NoSpacing"/>
        <w:rPr>
          <w:rFonts w:eastAsia="Arial"/>
          <w:b/>
          <w:bCs/>
          <w:caps/>
          <w:sz w:val="22"/>
          <w:szCs w:val="22"/>
        </w:rPr>
      </w:pPr>
    </w:p>
    <w:p w:rsidR="00423F3D" w:rsidRPr="007324C5" w:rsidRDefault="00423F3D" w:rsidP="00423F3D">
      <w:pPr>
        <w:pStyle w:val="NoSpacing"/>
        <w:rPr>
          <w:rFonts w:eastAsia="Arial"/>
          <w:b/>
          <w:bCs/>
          <w:caps/>
          <w:sz w:val="22"/>
          <w:szCs w:val="22"/>
        </w:rPr>
      </w:pPr>
    </w:p>
    <w:p w:rsidR="00423F3D" w:rsidRPr="007324C5" w:rsidRDefault="00423F3D" w:rsidP="00423F3D">
      <w:pPr>
        <w:pStyle w:val="NoSpacing"/>
        <w:rPr>
          <w:rFonts w:eastAsia="Arial"/>
          <w:b/>
          <w:bCs/>
          <w:caps/>
          <w:sz w:val="22"/>
          <w:szCs w:val="22"/>
        </w:rPr>
      </w:pPr>
      <w:r w:rsidRPr="007324C5">
        <w:rPr>
          <w:rFonts w:eastAsia="Arial"/>
          <w:b/>
          <w:bCs/>
          <w:caps/>
          <w:sz w:val="22"/>
          <w:szCs w:val="22"/>
        </w:rPr>
        <w:t>PROJEKTĒTĀJI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1559"/>
        <w:gridCol w:w="1701"/>
        <w:gridCol w:w="1276"/>
      </w:tblGrid>
      <w:tr w:rsidR="00423F3D" w:rsidRPr="007324C5" w:rsidTr="00445D9E">
        <w:tc>
          <w:tcPr>
            <w:tcW w:w="5075" w:type="dxa"/>
            <w:shd w:val="clear" w:color="auto" w:fill="auto"/>
          </w:tcPr>
          <w:p w:rsidR="00423F3D" w:rsidRPr="007324C5" w:rsidRDefault="00423F3D" w:rsidP="00445D9E">
            <w:pPr>
              <w:pStyle w:val="NoSpacing"/>
              <w:jc w:val="center"/>
              <w:rPr>
                <w:b/>
                <w:i/>
                <w:sz w:val="22"/>
                <w:szCs w:val="22"/>
              </w:rPr>
            </w:pPr>
            <w:r w:rsidRPr="007324C5">
              <w:rPr>
                <w:b/>
                <w:i/>
                <w:sz w:val="22"/>
                <w:szCs w:val="22"/>
              </w:rPr>
              <w:t>Pienākumi līguma izpildē*</w:t>
            </w:r>
          </w:p>
        </w:tc>
        <w:tc>
          <w:tcPr>
            <w:tcW w:w="1559" w:type="dxa"/>
            <w:shd w:val="clear" w:color="auto" w:fill="auto"/>
          </w:tcPr>
          <w:p w:rsidR="00423F3D" w:rsidRPr="007324C5" w:rsidRDefault="00423F3D" w:rsidP="00445D9E">
            <w:pPr>
              <w:pStyle w:val="NoSpacing"/>
              <w:jc w:val="center"/>
              <w:rPr>
                <w:b/>
                <w:i/>
                <w:sz w:val="22"/>
                <w:szCs w:val="22"/>
              </w:rPr>
            </w:pPr>
            <w:r w:rsidRPr="007324C5">
              <w:rPr>
                <w:b/>
                <w:i/>
                <w:sz w:val="22"/>
                <w:szCs w:val="22"/>
              </w:rPr>
              <w:t xml:space="preserve">Speciālista vārds, uzvārds </w:t>
            </w:r>
          </w:p>
        </w:tc>
        <w:tc>
          <w:tcPr>
            <w:tcW w:w="1701" w:type="dxa"/>
            <w:shd w:val="clear" w:color="auto" w:fill="auto"/>
          </w:tcPr>
          <w:p w:rsidR="00423F3D" w:rsidRPr="007324C5" w:rsidRDefault="00423F3D" w:rsidP="00445D9E">
            <w:pPr>
              <w:pStyle w:val="NoSpacing"/>
              <w:jc w:val="center"/>
              <w:rPr>
                <w:b/>
                <w:i/>
                <w:sz w:val="22"/>
                <w:szCs w:val="22"/>
              </w:rPr>
            </w:pPr>
            <w:r w:rsidRPr="007324C5">
              <w:rPr>
                <w:b/>
                <w:i/>
                <w:sz w:val="22"/>
                <w:szCs w:val="22"/>
              </w:rPr>
              <w:t>Sertifikāts (izdevējs, numurs, derīguma termiņš)</w:t>
            </w:r>
          </w:p>
        </w:tc>
        <w:tc>
          <w:tcPr>
            <w:tcW w:w="1276" w:type="dxa"/>
            <w:shd w:val="clear" w:color="auto" w:fill="auto"/>
          </w:tcPr>
          <w:p w:rsidR="00423F3D" w:rsidRPr="007324C5" w:rsidRDefault="00423F3D" w:rsidP="00445D9E">
            <w:pPr>
              <w:pStyle w:val="NoSpacing"/>
              <w:jc w:val="center"/>
              <w:rPr>
                <w:b/>
                <w:i/>
                <w:sz w:val="22"/>
                <w:szCs w:val="22"/>
              </w:rPr>
            </w:pPr>
            <w:r w:rsidRPr="007324C5">
              <w:rPr>
                <w:b/>
                <w:i/>
                <w:sz w:val="22"/>
                <w:szCs w:val="22"/>
              </w:rPr>
              <w:t>Persona, kuru pārstāv**</w:t>
            </w:r>
          </w:p>
        </w:tc>
      </w:tr>
      <w:tr w:rsidR="00423F3D" w:rsidRPr="007324C5" w:rsidTr="00445D9E">
        <w:tc>
          <w:tcPr>
            <w:tcW w:w="5075" w:type="dxa"/>
            <w:shd w:val="clear" w:color="auto" w:fill="auto"/>
            <w:vAlign w:val="center"/>
          </w:tcPr>
          <w:p w:rsidR="00423F3D" w:rsidRPr="007324C5" w:rsidRDefault="00423F3D" w:rsidP="00445D9E">
            <w:pPr>
              <w:pStyle w:val="NoSpacing"/>
              <w:rPr>
                <w:rFonts w:eastAsia="Calibri"/>
                <w:sz w:val="22"/>
                <w:szCs w:val="22"/>
              </w:rPr>
            </w:pPr>
          </w:p>
        </w:tc>
        <w:tc>
          <w:tcPr>
            <w:tcW w:w="1559" w:type="dxa"/>
            <w:shd w:val="clear" w:color="auto" w:fill="auto"/>
          </w:tcPr>
          <w:p w:rsidR="00423F3D" w:rsidRPr="007324C5" w:rsidRDefault="00423F3D" w:rsidP="00445D9E">
            <w:pPr>
              <w:pStyle w:val="NoSpacing"/>
              <w:rPr>
                <w:sz w:val="22"/>
                <w:szCs w:val="22"/>
              </w:rPr>
            </w:pPr>
          </w:p>
        </w:tc>
        <w:tc>
          <w:tcPr>
            <w:tcW w:w="1701" w:type="dxa"/>
            <w:shd w:val="clear" w:color="auto" w:fill="auto"/>
          </w:tcPr>
          <w:p w:rsidR="00423F3D" w:rsidRPr="007324C5" w:rsidRDefault="00423F3D" w:rsidP="00445D9E">
            <w:pPr>
              <w:pStyle w:val="NoSpacing"/>
              <w:rPr>
                <w:sz w:val="22"/>
                <w:szCs w:val="22"/>
              </w:rPr>
            </w:pPr>
          </w:p>
        </w:tc>
        <w:tc>
          <w:tcPr>
            <w:tcW w:w="1276" w:type="dxa"/>
            <w:shd w:val="clear" w:color="auto" w:fill="auto"/>
          </w:tcPr>
          <w:p w:rsidR="00423F3D" w:rsidRPr="007324C5" w:rsidRDefault="00423F3D" w:rsidP="00445D9E">
            <w:pPr>
              <w:pStyle w:val="NoSpacing"/>
              <w:rPr>
                <w:sz w:val="22"/>
                <w:szCs w:val="22"/>
              </w:rPr>
            </w:pPr>
          </w:p>
        </w:tc>
      </w:tr>
      <w:tr w:rsidR="00423F3D" w:rsidRPr="007324C5" w:rsidTr="00445D9E">
        <w:tc>
          <w:tcPr>
            <w:tcW w:w="5075" w:type="dxa"/>
            <w:shd w:val="clear" w:color="auto" w:fill="auto"/>
            <w:vAlign w:val="center"/>
          </w:tcPr>
          <w:p w:rsidR="00423F3D" w:rsidRPr="007324C5" w:rsidRDefault="00423F3D" w:rsidP="00445D9E">
            <w:pPr>
              <w:pStyle w:val="NoSpacing"/>
              <w:rPr>
                <w:sz w:val="22"/>
                <w:szCs w:val="22"/>
              </w:rPr>
            </w:pPr>
          </w:p>
        </w:tc>
        <w:tc>
          <w:tcPr>
            <w:tcW w:w="1559" w:type="dxa"/>
            <w:shd w:val="clear" w:color="auto" w:fill="auto"/>
          </w:tcPr>
          <w:p w:rsidR="00423F3D" w:rsidRPr="007324C5" w:rsidRDefault="00423F3D" w:rsidP="00445D9E">
            <w:pPr>
              <w:pStyle w:val="NoSpacing"/>
              <w:rPr>
                <w:sz w:val="22"/>
                <w:szCs w:val="22"/>
              </w:rPr>
            </w:pPr>
          </w:p>
        </w:tc>
        <w:tc>
          <w:tcPr>
            <w:tcW w:w="1701" w:type="dxa"/>
            <w:shd w:val="clear" w:color="auto" w:fill="auto"/>
          </w:tcPr>
          <w:p w:rsidR="00423F3D" w:rsidRPr="007324C5" w:rsidRDefault="00423F3D" w:rsidP="00445D9E">
            <w:pPr>
              <w:pStyle w:val="NoSpacing"/>
              <w:rPr>
                <w:sz w:val="22"/>
                <w:szCs w:val="22"/>
              </w:rPr>
            </w:pPr>
          </w:p>
        </w:tc>
        <w:tc>
          <w:tcPr>
            <w:tcW w:w="1276" w:type="dxa"/>
            <w:shd w:val="clear" w:color="auto" w:fill="auto"/>
          </w:tcPr>
          <w:p w:rsidR="00423F3D" w:rsidRPr="007324C5" w:rsidRDefault="00423F3D" w:rsidP="00445D9E">
            <w:pPr>
              <w:pStyle w:val="NoSpacing"/>
              <w:rPr>
                <w:sz w:val="22"/>
                <w:szCs w:val="22"/>
              </w:rPr>
            </w:pPr>
          </w:p>
        </w:tc>
      </w:tr>
      <w:tr w:rsidR="00423F3D" w:rsidRPr="007324C5" w:rsidTr="00445D9E">
        <w:tc>
          <w:tcPr>
            <w:tcW w:w="5075" w:type="dxa"/>
            <w:shd w:val="clear" w:color="auto" w:fill="auto"/>
            <w:vAlign w:val="center"/>
          </w:tcPr>
          <w:p w:rsidR="00423F3D" w:rsidRPr="007324C5" w:rsidRDefault="00423F3D" w:rsidP="00445D9E">
            <w:pPr>
              <w:pStyle w:val="NoSpacing"/>
              <w:rPr>
                <w:sz w:val="22"/>
                <w:szCs w:val="22"/>
              </w:rPr>
            </w:pPr>
          </w:p>
        </w:tc>
        <w:tc>
          <w:tcPr>
            <w:tcW w:w="1559" w:type="dxa"/>
            <w:shd w:val="clear" w:color="auto" w:fill="auto"/>
          </w:tcPr>
          <w:p w:rsidR="00423F3D" w:rsidRPr="007324C5" w:rsidRDefault="00423F3D" w:rsidP="00445D9E">
            <w:pPr>
              <w:pStyle w:val="NoSpacing"/>
              <w:rPr>
                <w:sz w:val="22"/>
                <w:szCs w:val="22"/>
              </w:rPr>
            </w:pPr>
          </w:p>
        </w:tc>
        <w:tc>
          <w:tcPr>
            <w:tcW w:w="1701" w:type="dxa"/>
            <w:shd w:val="clear" w:color="auto" w:fill="auto"/>
          </w:tcPr>
          <w:p w:rsidR="00423F3D" w:rsidRPr="007324C5" w:rsidRDefault="00423F3D" w:rsidP="00445D9E">
            <w:pPr>
              <w:pStyle w:val="NoSpacing"/>
              <w:rPr>
                <w:sz w:val="22"/>
                <w:szCs w:val="22"/>
              </w:rPr>
            </w:pPr>
          </w:p>
        </w:tc>
        <w:tc>
          <w:tcPr>
            <w:tcW w:w="1276" w:type="dxa"/>
            <w:shd w:val="clear" w:color="auto" w:fill="auto"/>
          </w:tcPr>
          <w:p w:rsidR="00423F3D" w:rsidRPr="007324C5" w:rsidRDefault="00423F3D" w:rsidP="00445D9E">
            <w:pPr>
              <w:pStyle w:val="NoSpacing"/>
              <w:rPr>
                <w:sz w:val="22"/>
                <w:szCs w:val="22"/>
              </w:rPr>
            </w:pPr>
          </w:p>
        </w:tc>
      </w:tr>
      <w:tr w:rsidR="00423F3D" w:rsidRPr="007324C5" w:rsidTr="00445D9E">
        <w:tc>
          <w:tcPr>
            <w:tcW w:w="5075" w:type="dxa"/>
            <w:shd w:val="clear" w:color="auto" w:fill="auto"/>
            <w:vAlign w:val="center"/>
          </w:tcPr>
          <w:p w:rsidR="00423F3D" w:rsidRPr="007324C5" w:rsidRDefault="00423F3D" w:rsidP="00445D9E">
            <w:pPr>
              <w:pStyle w:val="NoSpacing"/>
              <w:rPr>
                <w:sz w:val="22"/>
                <w:szCs w:val="22"/>
              </w:rPr>
            </w:pPr>
          </w:p>
        </w:tc>
        <w:tc>
          <w:tcPr>
            <w:tcW w:w="1559" w:type="dxa"/>
            <w:shd w:val="clear" w:color="auto" w:fill="auto"/>
          </w:tcPr>
          <w:p w:rsidR="00423F3D" w:rsidRPr="007324C5" w:rsidRDefault="00423F3D" w:rsidP="00445D9E">
            <w:pPr>
              <w:pStyle w:val="NoSpacing"/>
              <w:rPr>
                <w:sz w:val="22"/>
                <w:szCs w:val="22"/>
              </w:rPr>
            </w:pPr>
          </w:p>
        </w:tc>
        <w:tc>
          <w:tcPr>
            <w:tcW w:w="1701" w:type="dxa"/>
            <w:shd w:val="clear" w:color="auto" w:fill="auto"/>
          </w:tcPr>
          <w:p w:rsidR="00423F3D" w:rsidRPr="007324C5" w:rsidRDefault="00423F3D" w:rsidP="00445D9E">
            <w:pPr>
              <w:pStyle w:val="NoSpacing"/>
              <w:rPr>
                <w:sz w:val="22"/>
                <w:szCs w:val="22"/>
              </w:rPr>
            </w:pPr>
          </w:p>
        </w:tc>
        <w:tc>
          <w:tcPr>
            <w:tcW w:w="1276" w:type="dxa"/>
            <w:shd w:val="clear" w:color="auto" w:fill="auto"/>
          </w:tcPr>
          <w:p w:rsidR="00423F3D" w:rsidRPr="007324C5" w:rsidRDefault="00423F3D" w:rsidP="00445D9E">
            <w:pPr>
              <w:pStyle w:val="NoSpacing"/>
              <w:rPr>
                <w:sz w:val="22"/>
                <w:szCs w:val="22"/>
              </w:rPr>
            </w:pPr>
          </w:p>
        </w:tc>
      </w:tr>
    </w:tbl>
    <w:p w:rsidR="00423F3D" w:rsidRPr="007324C5" w:rsidRDefault="00423F3D" w:rsidP="00423F3D">
      <w:pPr>
        <w:pStyle w:val="NoSpacing"/>
        <w:ind w:right="-568"/>
        <w:jc w:val="both"/>
        <w:rPr>
          <w:color w:val="FF0000"/>
          <w:sz w:val="20"/>
          <w:szCs w:val="20"/>
        </w:rPr>
      </w:pPr>
    </w:p>
    <w:p w:rsidR="00423F3D" w:rsidRPr="007324C5" w:rsidRDefault="00423F3D" w:rsidP="00423F3D">
      <w:pPr>
        <w:pStyle w:val="NoSpacing"/>
        <w:ind w:right="-568"/>
        <w:jc w:val="both"/>
        <w:rPr>
          <w:color w:val="FF0000"/>
          <w:sz w:val="20"/>
          <w:szCs w:val="20"/>
        </w:rPr>
      </w:pPr>
    </w:p>
    <w:p w:rsidR="00423F3D" w:rsidRPr="007324C5" w:rsidRDefault="00423F3D" w:rsidP="00423F3D">
      <w:pPr>
        <w:pStyle w:val="NoSpacing"/>
        <w:rPr>
          <w:b/>
          <w:sz w:val="22"/>
          <w:szCs w:val="22"/>
        </w:rPr>
      </w:pPr>
      <w:r w:rsidRPr="007324C5">
        <w:rPr>
          <w:b/>
          <w:sz w:val="22"/>
          <w:szCs w:val="22"/>
        </w:rPr>
        <w:lastRenderedPageBreak/>
        <w:t>BŪVDARBU VADĪTĀJI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1559"/>
        <w:gridCol w:w="1701"/>
        <w:gridCol w:w="1276"/>
      </w:tblGrid>
      <w:tr w:rsidR="00423F3D" w:rsidRPr="007324C5" w:rsidTr="00445D9E">
        <w:tc>
          <w:tcPr>
            <w:tcW w:w="5075" w:type="dxa"/>
            <w:shd w:val="clear" w:color="auto" w:fill="auto"/>
          </w:tcPr>
          <w:p w:rsidR="00423F3D" w:rsidRPr="007324C5" w:rsidRDefault="00423F3D" w:rsidP="00445D9E">
            <w:pPr>
              <w:pStyle w:val="NoSpacing"/>
              <w:jc w:val="center"/>
              <w:rPr>
                <w:b/>
                <w:i/>
                <w:sz w:val="22"/>
                <w:szCs w:val="22"/>
              </w:rPr>
            </w:pPr>
            <w:r w:rsidRPr="007324C5">
              <w:rPr>
                <w:b/>
                <w:i/>
                <w:sz w:val="22"/>
                <w:szCs w:val="22"/>
              </w:rPr>
              <w:t>Pienākumi līguma izpildē</w:t>
            </w:r>
            <w:r w:rsidRPr="007324C5">
              <w:rPr>
                <w:b/>
                <w:i/>
                <w:color w:val="FF0000"/>
                <w:sz w:val="22"/>
                <w:szCs w:val="22"/>
              </w:rPr>
              <w:t>*</w:t>
            </w:r>
          </w:p>
        </w:tc>
        <w:tc>
          <w:tcPr>
            <w:tcW w:w="1559" w:type="dxa"/>
            <w:shd w:val="clear" w:color="auto" w:fill="auto"/>
          </w:tcPr>
          <w:p w:rsidR="00423F3D" w:rsidRPr="007324C5" w:rsidRDefault="00423F3D" w:rsidP="00445D9E">
            <w:pPr>
              <w:pStyle w:val="NoSpacing"/>
              <w:jc w:val="center"/>
              <w:rPr>
                <w:b/>
                <w:i/>
                <w:sz w:val="22"/>
                <w:szCs w:val="22"/>
              </w:rPr>
            </w:pPr>
            <w:r w:rsidRPr="007324C5">
              <w:rPr>
                <w:b/>
                <w:i/>
                <w:sz w:val="22"/>
                <w:szCs w:val="22"/>
              </w:rPr>
              <w:t>Speciālista vārds, uzvārds</w:t>
            </w:r>
          </w:p>
        </w:tc>
        <w:tc>
          <w:tcPr>
            <w:tcW w:w="1701" w:type="dxa"/>
            <w:shd w:val="clear" w:color="auto" w:fill="auto"/>
          </w:tcPr>
          <w:p w:rsidR="00423F3D" w:rsidRPr="007324C5" w:rsidRDefault="00423F3D" w:rsidP="00445D9E">
            <w:pPr>
              <w:pStyle w:val="NoSpacing"/>
              <w:jc w:val="center"/>
              <w:rPr>
                <w:b/>
                <w:i/>
                <w:sz w:val="22"/>
                <w:szCs w:val="22"/>
              </w:rPr>
            </w:pPr>
            <w:r w:rsidRPr="007324C5">
              <w:rPr>
                <w:b/>
                <w:i/>
                <w:sz w:val="22"/>
                <w:szCs w:val="22"/>
              </w:rPr>
              <w:t>Sertifikāts (izdevējs, numurs, derīguma termiņš)</w:t>
            </w:r>
          </w:p>
        </w:tc>
        <w:tc>
          <w:tcPr>
            <w:tcW w:w="1276" w:type="dxa"/>
            <w:shd w:val="clear" w:color="auto" w:fill="auto"/>
          </w:tcPr>
          <w:p w:rsidR="00423F3D" w:rsidRPr="007324C5" w:rsidRDefault="00423F3D" w:rsidP="00445D9E">
            <w:pPr>
              <w:pStyle w:val="NoSpacing"/>
              <w:jc w:val="center"/>
              <w:rPr>
                <w:b/>
                <w:i/>
                <w:sz w:val="22"/>
                <w:szCs w:val="22"/>
              </w:rPr>
            </w:pPr>
            <w:r w:rsidRPr="007324C5">
              <w:rPr>
                <w:b/>
                <w:i/>
                <w:sz w:val="22"/>
                <w:szCs w:val="22"/>
              </w:rPr>
              <w:t>Persona, kuru pārstāv</w:t>
            </w:r>
            <w:r w:rsidRPr="007324C5">
              <w:rPr>
                <w:b/>
                <w:i/>
                <w:color w:val="FF0000"/>
                <w:sz w:val="22"/>
                <w:szCs w:val="22"/>
              </w:rPr>
              <w:t>**</w:t>
            </w:r>
          </w:p>
        </w:tc>
      </w:tr>
      <w:tr w:rsidR="00423F3D" w:rsidRPr="007324C5" w:rsidTr="00445D9E">
        <w:tc>
          <w:tcPr>
            <w:tcW w:w="5075" w:type="dxa"/>
            <w:shd w:val="clear" w:color="auto" w:fill="auto"/>
            <w:vAlign w:val="center"/>
          </w:tcPr>
          <w:p w:rsidR="00423F3D" w:rsidRPr="007324C5" w:rsidRDefault="00423F3D" w:rsidP="00445D9E">
            <w:pPr>
              <w:pStyle w:val="NoSpacing"/>
              <w:rPr>
                <w:rFonts w:eastAsia="Calibri"/>
                <w:sz w:val="22"/>
                <w:szCs w:val="22"/>
              </w:rPr>
            </w:pPr>
          </w:p>
        </w:tc>
        <w:tc>
          <w:tcPr>
            <w:tcW w:w="1559" w:type="dxa"/>
            <w:shd w:val="clear" w:color="auto" w:fill="auto"/>
          </w:tcPr>
          <w:p w:rsidR="00423F3D" w:rsidRPr="007324C5" w:rsidRDefault="00423F3D" w:rsidP="00445D9E">
            <w:pPr>
              <w:pStyle w:val="NoSpacing"/>
              <w:rPr>
                <w:sz w:val="22"/>
                <w:szCs w:val="22"/>
              </w:rPr>
            </w:pPr>
          </w:p>
        </w:tc>
        <w:tc>
          <w:tcPr>
            <w:tcW w:w="1701" w:type="dxa"/>
            <w:shd w:val="clear" w:color="auto" w:fill="auto"/>
          </w:tcPr>
          <w:p w:rsidR="00423F3D" w:rsidRPr="007324C5" w:rsidRDefault="00423F3D" w:rsidP="00445D9E">
            <w:pPr>
              <w:pStyle w:val="NoSpacing"/>
              <w:rPr>
                <w:sz w:val="22"/>
                <w:szCs w:val="22"/>
              </w:rPr>
            </w:pPr>
          </w:p>
        </w:tc>
        <w:tc>
          <w:tcPr>
            <w:tcW w:w="1276" w:type="dxa"/>
            <w:shd w:val="clear" w:color="auto" w:fill="auto"/>
          </w:tcPr>
          <w:p w:rsidR="00423F3D" w:rsidRPr="007324C5" w:rsidRDefault="00423F3D" w:rsidP="00445D9E">
            <w:pPr>
              <w:pStyle w:val="NoSpacing"/>
              <w:rPr>
                <w:sz w:val="22"/>
                <w:szCs w:val="22"/>
              </w:rPr>
            </w:pPr>
          </w:p>
        </w:tc>
      </w:tr>
      <w:tr w:rsidR="00423F3D" w:rsidRPr="007324C5" w:rsidTr="00445D9E">
        <w:tc>
          <w:tcPr>
            <w:tcW w:w="5075" w:type="dxa"/>
            <w:shd w:val="clear" w:color="auto" w:fill="auto"/>
            <w:vAlign w:val="center"/>
          </w:tcPr>
          <w:p w:rsidR="00423F3D" w:rsidRPr="007324C5" w:rsidRDefault="00423F3D" w:rsidP="00445D9E">
            <w:pPr>
              <w:pStyle w:val="NoSpacing"/>
              <w:rPr>
                <w:sz w:val="22"/>
                <w:szCs w:val="22"/>
              </w:rPr>
            </w:pPr>
          </w:p>
        </w:tc>
        <w:tc>
          <w:tcPr>
            <w:tcW w:w="1559" w:type="dxa"/>
            <w:shd w:val="clear" w:color="auto" w:fill="auto"/>
          </w:tcPr>
          <w:p w:rsidR="00423F3D" w:rsidRPr="007324C5" w:rsidRDefault="00423F3D" w:rsidP="00445D9E">
            <w:pPr>
              <w:pStyle w:val="NoSpacing"/>
              <w:rPr>
                <w:sz w:val="22"/>
                <w:szCs w:val="22"/>
              </w:rPr>
            </w:pPr>
          </w:p>
        </w:tc>
        <w:tc>
          <w:tcPr>
            <w:tcW w:w="1701" w:type="dxa"/>
            <w:shd w:val="clear" w:color="auto" w:fill="auto"/>
          </w:tcPr>
          <w:p w:rsidR="00423F3D" w:rsidRPr="007324C5" w:rsidRDefault="00423F3D" w:rsidP="00445D9E">
            <w:pPr>
              <w:pStyle w:val="NoSpacing"/>
              <w:rPr>
                <w:sz w:val="22"/>
                <w:szCs w:val="22"/>
              </w:rPr>
            </w:pPr>
          </w:p>
        </w:tc>
        <w:tc>
          <w:tcPr>
            <w:tcW w:w="1276" w:type="dxa"/>
            <w:shd w:val="clear" w:color="auto" w:fill="auto"/>
          </w:tcPr>
          <w:p w:rsidR="00423F3D" w:rsidRPr="007324C5" w:rsidRDefault="00423F3D" w:rsidP="00445D9E">
            <w:pPr>
              <w:pStyle w:val="NoSpacing"/>
              <w:rPr>
                <w:sz w:val="22"/>
                <w:szCs w:val="22"/>
              </w:rPr>
            </w:pPr>
          </w:p>
        </w:tc>
      </w:tr>
      <w:tr w:rsidR="00423F3D" w:rsidRPr="007324C5" w:rsidTr="00445D9E">
        <w:tc>
          <w:tcPr>
            <w:tcW w:w="5075" w:type="dxa"/>
            <w:shd w:val="clear" w:color="auto" w:fill="auto"/>
            <w:vAlign w:val="center"/>
          </w:tcPr>
          <w:p w:rsidR="00423F3D" w:rsidRPr="007324C5" w:rsidRDefault="00423F3D" w:rsidP="00445D9E">
            <w:pPr>
              <w:pStyle w:val="NoSpacing"/>
              <w:rPr>
                <w:sz w:val="22"/>
                <w:szCs w:val="22"/>
              </w:rPr>
            </w:pPr>
          </w:p>
        </w:tc>
        <w:tc>
          <w:tcPr>
            <w:tcW w:w="1559" w:type="dxa"/>
            <w:shd w:val="clear" w:color="auto" w:fill="auto"/>
          </w:tcPr>
          <w:p w:rsidR="00423F3D" w:rsidRPr="007324C5" w:rsidRDefault="00423F3D" w:rsidP="00445D9E">
            <w:pPr>
              <w:pStyle w:val="NoSpacing"/>
              <w:rPr>
                <w:sz w:val="22"/>
                <w:szCs w:val="22"/>
              </w:rPr>
            </w:pPr>
          </w:p>
        </w:tc>
        <w:tc>
          <w:tcPr>
            <w:tcW w:w="1701" w:type="dxa"/>
            <w:shd w:val="clear" w:color="auto" w:fill="auto"/>
          </w:tcPr>
          <w:p w:rsidR="00423F3D" w:rsidRPr="007324C5" w:rsidRDefault="00423F3D" w:rsidP="00445D9E">
            <w:pPr>
              <w:pStyle w:val="NoSpacing"/>
              <w:rPr>
                <w:sz w:val="22"/>
                <w:szCs w:val="22"/>
              </w:rPr>
            </w:pPr>
          </w:p>
        </w:tc>
        <w:tc>
          <w:tcPr>
            <w:tcW w:w="1276" w:type="dxa"/>
            <w:shd w:val="clear" w:color="auto" w:fill="auto"/>
          </w:tcPr>
          <w:p w:rsidR="00423F3D" w:rsidRPr="007324C5" w:rsidRDefault="00423F3D" w:rsidP="00445D9E">
            <w:pPr>
              <w:pStyle w:val="NoSpacing"/>
              <w:rPr>
                <w:sz w:val="22"/>
                <w:szCs w:val="22"/>
              </w:rPr>
            </w:pPr>
          </w:p>
        </w:tc>
      </w:tr>
      <w:tr w:rsidR="00423F3D" w:rsidRPr="007324C5" w:rsidTr="00445D9E">
        <w:tc>
          <w:tcPr>
            <w:tcW w:w="5075" w:type="dxa"/>
            <w:shd w:val="clear" w:color="auto" w:fill="auto"/>
            <w:vAlign w:val="center"/>
          </w:tcPr>
          <w:p w:rsidR="00423F3D" w:rsidRPr="007324C5" w:rsidRDefault="00423F3D" w:rsidP="00445D9E">
            <w:pPr>
              <w:pStyle w:val="NoSpacing"/>
              <w:rPr>
                <w:sz w:val="22"/>
                <w:szCs w:val="22"/>
              </w:rPr>
            </w:pPr>
          </w:p>
        </w:tc>
        <w:tc>
          <w:tcPr>
            <w:tcW w:w="1559" w:type="dxa"/>
            <w:shd w:val="clear" w:color="auto" w:fill="auto"/>
          </w:tcPr>
          <w:p w:rsidR="00423F3D" w:rsidRPr="007324C5" w:rsidRDefault="00423F3D" w:rsidP="00445D9E">
            <w:pPr>
              <w:pStyle w:val="NoSpacing"/>
              <w:rPr>
                <w:sz w:val="22"/>
                <w:szCs w:val="22"/>
              </w:rPr>
            </w:pPr>
          </w:p>
        </w:tc>
        <w:tc>
          <w:tcPr>
            <w:tcW w:w="1701" w:type="dxa"/>
            <w:shd w:val="clear" w:color="auto" w:fill="auto"/>
          </w:tcPr>
          <w:p w:rsidR="00423F3D" w:rsidRPr="007324C5" w:rsidRDefault="00423F3D" w:rsidP="00445D9E">
            <w:pPr>
              <w:pStyle w:val="NoSpacing"/>
              <w:rPr>
                <w:sz w:val="22"/>
                <w:szCs w:val="22"/>
              </w:rPr>
            </w:pPr>
          </w:p>
        </w:tc>
        <w:tc>
          <w:tcPr>
            <w:tcW w:w="1276" w:type="dxa"/>
            <w:shd w:val="clear" w:color="auto" w:fill="auto"/>
          </w:tcPr>
          <w:p w:rsidR="00423F3D" w:rsidRPr="007324C5" w:rsidRDefault="00423F3D" w:rsidP="00445D9E">
            <w:pPr>
              <w:pStyle w:val="NoSpacing"/>
              <w:rPr>
                <w:sz w:val="22"/>
                <w:szCs w:val="22"/>
              </w:rPr>
            </w:pPr>
          </w:p>
        </w:tc>
      </w:tr>
    </w:tbl>
    <w:p w:rsidR="00423F3D" w:rsidRPr="007324C5" w:rsidRDefault="00423F3D" w:rsidP="00423F3D">
      <w:pPr>
        <w:pStyle w:val="NoSpacing"/>
        <w:ind w:right="-568"/>
        <w:jc w:val="both"/>
        <w:rPr>
          <w:color w:val="FF0000"/>
          <w:sz w:val="20"/>
          <w:szCs w:val="20"/>
        </w:rPr>
      </w:pPr>
    </w:p>
    <w:p w:rsidR="00423F3D" w:rsidRPr="007324C5" w:rsidRDefault="00423F3D" w:rsidP="00423F3D">
      <w:pPr>
        <w:ind w:right="423"/>
        <w:jc w:val="both"/>
        <w:rPr>
          <w:rFonts w:ascii="Times New Roman" w:eastAsia="Arial" w:hAnsi="Times New Roman" w:cs="Times New Roman"/>
          <w:kern w:val="1"/>
          <w:sz w:val="20"/>
          <w:szCs w:val="20"/>
        </w:rPr>
      </w:pPr>
      <w:r w:rsidRPr="007324C5">
        <w:rPr>
          <w:rFonts w:ascii="Times New Roman" w:eastAsia="Times New Roman" w:hAnsi="Times New Roman" w:cs="Times New Roman"/>
          <w:color w:val="FF0000"/>
          <w:sz w:val="20"/>
          <w:szCs w:val="20"/>
          <w:lang w:eastAsia="ar-SA"/>
        </w:rPr>
        <w:t>*</w:t>
      </w:r>
      <w:r w:rsidRPr="007324C5">
        <w:rPr>
          <w:rFonts w:ascii="Times New Roman" w:eastAsia="Times New Roman" w:hAnsi="Times New Roman" w:cs="Times New Roman"/>
          <w:sz w:val="20"/>
          <w:szCs w:val="20"/>
          <w:lang w:eastAsia="ar-SA"/>
        </w:rPr>
        <w:t xml:space="preserve"> Kandidāts norāda līguma</w:t>
      </w:r>
      <w:r w:rsidRPr="007324C5">
        <w:rPr>
          <w:rFonts w:ascii="Times New Roman" w:eastAsia="Arial" w:hAnsi="Times New Roman" w:cs="Times New Roman"/>
          <w:kern w:val="1"/>
          <w:sz w:val="20"/>
          <w:szCs w:val="20"/>
        </w:rPr>
        <w:t xml:space="preserve"> izpildē iesaistītos speciālistus, nodrošinot visu nolikumā noteikto speciālistu piesaisti</w:t>
      </w:r>
    </w:p>
    <w:p w:rsidR="00423F3D" w:rsidRPr="007324C5" w:rsidRDefault="00423F3D" w:rsidP="00423F3D">
      <w:pPr>
        <w:pStyle w:val="NoSpacing"/>
        <w:ind w:right="-568"/>
        <w:jc w:val="both"/>
        <w:rPr>
          <w:rFonts w:eastAsia="Arial"/>
          <w:sz w:val="20"/>
          <w:szCs w:val="20"/>
        </w:rPr>
      </w:pPr>
      <w:r w:rsidRPr="007324C5">
        <w:rPr>
          <w:rFonts w:eastAsia="Arial"/>
          <w:color w:val="FF0000"/>
          <w:sz w:val="20"/>
          <w:szCs w:val="20"/>
        </w:rPr>
        <w:t>**</w:t>
      </w:r>
      <w:r w:rsidRPr="007324C5">
        <w:rPr>
          <w:rFonts w:eastAsia="Arial"/>
          <w:sz w:val="20"/>
          <w:szCs w:val="20"/>
        </w:rPr>
        <w:t xml:space="preserve"> norāda, vai piesaistītais speciālists ir </w:t>
      </w:r>
    </w:p>
    <w:p w:rsidR="00423F3D" w:rsidRPr="007324C5" w:rsidRDefault="00423F3D" w:rsidP="00423F3D">
      <w:pPr>
        <w:pStyle w:val="NoSpacing"/>
        <w:ind w:right="-568"/>
        <w:jc w:val="both"/>
        <w:rPr>
          <w:rFonts w:eastAsia="Arial"/>
          <w:sz w:val="20"/>
          <w:szCs w:val="20"/>
        </w:rPr>
      </w:pPr>
      <w:r w:rsidRPr="007324C5">
        <w:rPr>
          <w:rFonts w:eastAsia="Arial"/>
          <w:sz w:val="20"/>
          <w:szCs w:val="20"/>
        </w:rPr>
        <w:t xml:space="preserve">A </w:t>
      </w:r>
      <w:r w:rsidRPr="007324C5">
        <w:rPr>
          <w:sz w:val="20"/>
          <w:szCs w:val="20"/>
        </w:rPr>
        <w:t>kandidāta</w:t>
      </w:r>
      <w:r w:rsidRPr="007324C5">
        <w:rPr>
          <w:rFonts w:eastAsia="Arial"/>
          <w:sz w:val="20"/>
          <w:szCs w:val="20"/>
        </w:rPr>
        <w:t xml:space="preserve"> (piegādātāja vai piegādātāju apvienības) resurss/darbinieks</w:t>
      </w:r>
    </w:p>
    <w:p w:rsidR="00423F3D" w:rsidRPr="007324C5" w:rsidRDefault="00423F3D" w:rsidP="00423F3D">
      <w:pPr>
        <w:pStyle w:val="NoSpacing"/>
        <w:ind w:right="-568"/>
        <w:jc w:val="both"/>
        <w:rPr>
          <w:rFonts w:eastAsia="Arial"/>
          <w:sz w:val="20"/>
          <w:szCs w:val="20"/>
        </w:rPr>
      </w:pPr>
      <w:r w:rsidRPr="007324C5">
        <w:rPr>
          <w:rFonts w:eastAsia="Arial"/>
          <w:sz w:val="20"/>
          <w:szCs w:val="20"/>
        </w:rPr>
        <w:t>B apakšuzņēmēja - komersanta resurss/darbinieks</w:t>
      </w:r>
    </w:p>
    <w:p w:rsidR="00423F3D" w:rsidRPr="007324C5" w:rsidRDefault="00423F3D" w:rsidP="00423F3D">
      <w:pPr>
        <w:pStyle w:val="NoSpacing"/>
        <w:ind w:right="-568"/>
        <w:jc w:val="both"/>
        <w:rPr>
          <w:rFonts w:eastAsia="Arial"/>
          <w:sz w:val="20"/>
          <w:szCs w:val="20"/>
        </w:rPr>
      </w:pPr>
      <w:r w:rsidRPr="007324C5">
        <w:rPr>
          <w:rFonts w:eastAsia="Arial"/>
          <w:sz w:val="20"/>
          <w:szCs w:val="20"/>
        </w:rPr>
        <w:t>C apakšuzņēmējs - persona, kurai ir pastāvīgās prakses tiesības un kas tiks piesaistīta uz atsevišķa līguma pamata konkrētā līguma izpildē</w:t>
      </w:r>
    </w:p>
    <w:p w:rsidR="00423F3D" w:rsidRPr="007324C5" w:rsidRDefault="00423F3D" w:rsidP="00423F3D">
      <w:pPr>
        <w:pStyle w:val="NoSpacing"/>
        <w:ind w:right="-568"/>
        <w:jc w:val="both"/>
        <w:rPr>
          <w:rFonts w:eastAsia="Arial"/>
          <w:sz w:val="20"/>
          <w:szCs w:val="20"/>
        </w:rPr>
      </w:pPr>
    </w:p>
    <w:tbl>
      <w:tblPr>
        <w:tblW w:w="9072" w:type="dxa"/>
        <w:tblLayout w:type="fixed"/>
        <w:tblLook w:val="0000" w:firstRow="0" w:lastRow="0" w:firstColumn="0" w:lastColumn="0" w:noHBand="0" w:noVBand="0"/>
      </w:tblPr>
      <w:tblGrid>
        <w:gridCol w:w="5352"/>
        <w:gridCol w:w="3720"/>
      </w:tblGrid>
      <w:tr w:rsidR="00423F3D" w:rsidRPr="007324C5" w:rsidTr="00445D9E">
        <w:tc>
          <w:tcPr>
            <w:tcW w:w="5352" w:type="dxa"/>
          </w:tcPr>
          <w:p w:rsidR="00423F3D" w:rsidRPr="007324C5" w:rsidRDefault="00423F3D" w:rsidP="00445D9E">
            <w:pPr>
              <w:suppressAutoHyphens/>
              <w:snapToGrid w:val="0"/>
              <w:spacing w:after="0" w:line="360" w:lineRule="auto"/>
              <w:ind w:left="-108"/>
              <w:jc w:val="both"/>
              <w:rPr>
                <w:rFonts w:ascii="Times New Roman" w:eastAsia="Times New Roman" w:hAnsi="Times New Roman" w:cs="Times New Roman"/>
                <w:szCs w:val="23"/>
                <w:lang w:eastAsia="ar-SA"/>
              </w:rPr>
            </w:pPr>
            <w:r w:rsidRPr="007324C5">
              <w:rPr>
                <w:rFonts w:ascii="Times New Roman" w:eastAsia="Times New Roman" w:hAnsi="Times New Roman" w:cs="Times New Roman"/>
                <w:szCs w:val="23"/>
                <w:lang w:eastAsia="ar-SA"/>
              </w:rPr>
              <w:t>Amatpersonas vai pilnvarotās personas paraksts:</w:t>
            </w:r>
          </w:p>
        </w:tc>
        <w:tc>
          <w:tcPr>
            <w:tcW w:w="3720" w:type="dxa"/>
            <w:tcBorders>
              <w:bottom w:val="single" w:sz="4" w:space="0" w:color="000000"/>
            </w:tcBorders>
          </w:tcPr>
          <w:p w:rsidR="00423F3D" w:rsidRPr="007324C5" w:rsidRDefault="00423F3D" w:rsidP="00445D9E">
            <w:pPr>
              <w:suppressAutoHyphens/>
              <w:snapToGrid w:val="0"/>
              <w:spacing w:after="0" w:line="360" w:lineRule="auto"/>
              <w:jc w:val="right"/>
              <w:rPr>
                <w:rFonts w:ascii="Times New Roman" w:eastAsia="Times New Roman" w:hAnsi="Times New Roman" w:cs="Times New Roman"/>
                <w:szCs w:val="23"/>
                <w:lang w:eastAsia="ar-SA"/>
              </w:rPr>
            </w:pPr>
          </w:p>
        </w:tc>
      </w:tr>
      <w:tr w:rsidR="00423F3D" w:rsidRPr="007324C5" w:rsidTr="00445D9E">
        <w:tc>
          <w:tcPr>
            <w:tcW w:w="5352" w:type="dxa"/>
          </w:tcPr>
          <w:p w:rsidR="00423F3D" w:rsidRPr="007324C5" w:rsidRDefault="00423F3D" w:rsidP="00445D9E">
            <w:pPr>
              <w:suppressAutoHyphens/>
              <w:snapToGrid w:val="0"/>
              <w:spacing w:after="0" w:line="360" w:lineRule="auto"/>
              <w:ind w:left="-108"/>
              <w:jc w:val="both"/>
              <w:rPr>
                <w:rFonts w:ascii="Times New Roman" w:eastAsia="Times New Roman" w:hAnsi="Times New Roman" w:cs="Times New Roman"/>
                <w:szCs w:val="23"/>
                <w:lang w:eastAsia="ar-SA"/>
              </w:rPr>
            </w:pPr>
            <w:r w:rsidRPr="007324C5">
              <w:rPr>
                <w:rFonts w:ascii="Times New Roman" w:eastAsia="Times New Roman" w:hAnsi="Times New Roman" w:cs="Times New Roman"/>
                <w:szCs w:val="23"/>
                <w:lang w:eastAsia="ar-SA"/>
              </w:rPr>
              <w:t>Parakstītāja vārds, uzvārds un amats:</w:t>
            </w:r>
          </w:p>
        </w:tc>
        <w:tc>
          <w:tcPr>
            <w:tcW w:w="3720" w:type="dxa"/>
            <w:tcBorders>
              <w:bottom w:val="single" w:sz="4" w:space="0" w:color="000000"/>
            </w:tcBorders>
          </w:tcPr>
          <w:p w:rsidR="00423F3D" w:rsidRPr="007324C5" w:rsidRDefault="00423F3D" w:rsidP="00445D9E">
            <w:pPr>
              <w:suppressAutoHyphens/>
              <w:snapToGrid w:val="0"/>
              <w:spacing w:after="0" w:line="360" w:lineRule="auto"/>
              <w:jc w:val="both"/>
              <w:rPr>
                <w:rFonts w:ascii="Times New Roman" w:eastAsia="Times New Roman" w:hAnsi="Times New Roman" w:cs="Times New Roman"/>
                <w:szCs w:val="23"/>
                <w:lang w:eastAsia="ar-SA"/>
              </w:rPr>
            </w:pPr>
          </w:p>
        </w:tc>
      </w:tr>
      <w:tr w:rsidR="00423F3D" w:rsidRPr="007324C5" w:rsidTr="00445D9E">
        <w:tc>
          <w:tcPr>
            <w:tcW w:w="5352" w:type="dxa"/>
          </w:tcPr>
          <w:p w:rsidR="00423F3D" w:rsidRPr="007324C5" w:rsidRDefault="00423F3D" w:rsidP="00445D9E">
            <w:pPr>
              <w:suppressAutoHyphens/>
              <w:snapToGrid w:val="0"/>
              <w:spacing w:after="0" w:line="360" w:lineRule="auto"/>
              <w:ind w:left="-108"/>
              <w:jc w:val="both"/>
              <w:rPr>
                <w:rFonts w:ascii="Times New Roman" w:eastAsia="Times New Roman" w:hAnsi="Times New Roman" w:cs="Times New Roman"/>
                <w:szCs w:val="23"/>
                <w:lang w:eastAsia="ar-SA"/>
              </w:rPr>
            </w:pPr>
            <w:r w:rsidRPr="007324C5">
              <w:rPr>
                <w:rFonts w:ascii="Times New Roman" w:eastAsia="Times New Roman" w:hAnsi="Times New Roman" w:cs="Times New Roman"/>
                <w:szCs w:val="23"/>
                <w:lang w:eastAsia="ar-SA"/>
              </w:rPr>
              <w:t>Kandidāta nosaukums:</w:t>
            </w:r>
          </w:p>
        </w:tc>
        <w:tc>
          <w:tcPr>
            <w:tcW w:w="3720" w:type="dxa"/>
            <w:tcBorders>
              <w:top w:val="single" w:sz="4" w:space="0" w:color="000000"/>
              <w:bottom w:val="single" w:sz="4" w:space="0" w:color="000000"/>
            </w:tcBorders>
          </w:tcPr>
          <w:p w:rsidR="00423F3D" w:rsidRPr="007324C5" w:rsidRDefault="00423F3D" w:rsidP="00445D9E">
            <w:pPr>
              <w:suppressAutoHyphens/>
              <w:snapToGrid w:val="0"/>
              <w:spacing w:after="0" w:line="360" w:lineRule="auto"/>
              <w:jc w:val="both"/>
              <w:rPr>
                <w:rFonts w:ascii="Times New Roman" w:eastAsia="Times New Roman" w:hAnsi="Times New Roman" w:cs="Times New Roman"/>
                <w:szCs w:val="23"/>
                <w:lang w:eastAsia="ar-SA"/>
              </w:rPr>
            </w:pPr>
          </w:p>
        </w:tc>
      </w:tr>
      <w:tr w:rsidR="00423F3D" w:rsidRPr="007324C5" w:rsidTr="00445D9E">
        <w:tc>
          <w:tcPr>
            <w:tcW w:w="5352" w:type="dxa"/>
          </w:tcPr>
          <w:p w:rsidR="00423F3D" w:rsidRPr="007324C5" w:rsidRDefault="00423F3D" w:rsidP="00445D9E">
            <w:pPr>
              <w:suppressAutoHyphens/>
              <w:snapToGrid w:val="0"/>
              <w:spacing w:after="0" w:line="360" w:lineRule="auto"/>
              <w:ind w:left="-108"/>
              <w:jc w:val="both"/>
              <w:rPr>
                <w:rFonts w:ascii="Times New Roman" w:eastAsia="Times New Roman" w:hAnsi="Times New Roman" w:cs="Times New Roman"/>
                <w:szCs w:val="23"/>
                <w:lang w:eastAsia="ar-SA"/>
              </w:rPr>
            </w:pPr>
            <w:r w:rsidRPr="007324C5">
              <w:rPr>
                <w:rFonts w:ascii="Times New Roman" w:eastAsia="Times New Roman" w:hAnsi="Times New Roman" w:cs="Times New Roman"/>
                <w:szCs w:val="23"/>
                <w:lang w:eastAsia="ar-SA"/>
              </w:rPr>
              <w:t>Datums</w:t>
            </w:r>
          </w:p>
        </w:tc>
        <w:tc>
          <w:tcPr>
            <w:tcW w:w="3720" w:type="dxa"/>
            <w:tcBorders>
              <w:top w:val="single" w:sz="4" w:space="0" w:color="000000"/>
              <w:bottom w:val="single" w:sz="4" w:space="0" w:color="000000"/>
            </w:tcBorders>
          </w:tcPr>
          <w:p w:rsidR="00423F3D" w:rsidRPr="007324C5" w:rsidRDefault="00423F3D" w:rsidP="00445D9E">
            <w:pPr>
              <w:suppressAutoHyphens/>
              <w:snapToGrid w:val="0"/>
              <w:spacing w:after="0" w:line="360" w:lineRule="auto"/>
              <w:jc w:val="both"/>
              <w:rPr>
                <w:rFonts w:ascii="Times New Roman" w:eastAsia="Times New Roman" w:hAnsi="Times New Roman" w:cs="Times New Roman"/>
                <w:szCs w:val="23"/>
                <w:lang w:eastAsia="ar-SA"/>
              </w:rPr>
            </w:pPr>
          </w:p>
        </w:tc>
      </w:tr>
    </w:tbl>
    <w:p w:rsidR="00423F3D" w:rsidRPr="007324C5" w:rsidRDefault="00423F3D" w:rsidP="00423F3D">
      <w:pPr>
        <w:pStyle w:val="NoSpacing"/>
        <w:ind w:right="-568"/>
        <w:jc w:val="both"/>
        <w:rPr>
          <w:rFonts w:eastAsia="Arial"/>
          <w:sz w:val="20"/>
          <w:szCs w:val="20"/>
        </w:rPr>
      </w:pPr>
    </w:p>
    <w:p w:rsidR="00423F3D" w:rsidRPr="007324C5" w:rsidRDefault="00423F3D" w:rsidP="00423F3D">
      <w:pPr>
        <w:pStyle w:val="NoSpacing"/>
        <w:ind w:right="-568"/>
        <w:jc w:val="both"/>
        <w:rPr>
          <w:rFonts w:eastAsia="Arial"/>
          <w:sz w:val="20"/>
          <w:szCs w:val="20"/>
        </w:rPr>
      </w:pPr>
    </w:p>
    <w:p w:rsidR="00423F3D" w:rsidRPr="007324C5" w:rsidRDefault="00423F3D" w:rsidP="00423F3D">
      <w:pPr>
        <w:pStyle w:val="NoSpacing"/>
        <w:ind w:right="-568"/>
        <w:jc w:val="both"/>
        <w:rPr>
          <w:rFonts w:eastAsia="Arial"/>
          <w:sz w:val="20"/>
          <w:szCs w:val="20"/>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pStyle w:val="NoSpacing"/>
        <w:jc w:val="right"/>
        <w:rPr>
          <w:sz w:val="22"/>
          <w:szCs w:val="22"/>
        </w:rPr>
      </w:pPr>
    </w:p>
    <w:p w:rsidR="00423F3D" w:rsidRPr="007324C5" w:rsidRDefault="00423F3D" w:rsidP="00423F3D">
      <w:pPr>
        <w:rPr>
          <w:rFonts w:ascii="Times New Roman" w:eastAsia="Times New Roman" w:hAnsi="Times New Roman" w:cs="Times New Roman"/>
          <w:lang w:eastAsia="ar-SA"/>
        </w:rPr>
      </w:pPr>
      <w:r w:rsidRPr="007324C5">
        <w:br w:type="page"/>
      </w:r>
    </w:p>
    <w:p w:rsidR="00423F3D" w:rsidRPr="007324C5" w:rsidRDefault="00423F3D" w:rsidP="00423F3D">
      <w:pPr>
        <w:pStyle w:val="NoSpacing"/>
        <w:jc w:val="right"/>
        <w:rPr>
          <w:sz w:val="22"/>
          <w:szCs w:val="22"/>
        </w:rPr>
      </w:pPr>
      <w:r w:rsidRPr="007324C5">
        <w:rPr>
          <w:sz w:val="22"/>
          <w:szCs w:val="22"/>
        </w:rPr>
        <w:lastRenderedPageBreak/>
        <w:t xml:space="preserve">Slēgta konkursa </w:t>
      </w:r>
      <w:r w:rsidR="00557655" w:rsidRPr="007324C5">
        <w:rPr>
          <w:sz w:val="22"/>
          <w:szCs w:val="22"/>
        </w:rPr>
        <w:t>Nr.2018/1</w:t>
      </w:r>
      <w:r w:rsidR="00F4180C" w:rsidRPr="007324C5">
        <w:rPr>
          <w:sz w:val="22"/>
          <w:szCs w:val="22"/>
        </w:rPr>
        <w:t>4</w:t>
      </w:r>
    </w:p>
    <w:p w:rsidR="00423F3D" w:rsidRPr="007324C5" w:rsidRDefault="00423F3D" w:rsidP="00423F3D">
      <w:pPr>
        <w:pStyle w:val="NoSpacing"/>
        <w:jc w:val="right"/>
        <w:rPr>
          <w:b/>
          <w:sz w:val="22"/>
          <w:szCs w:val="22"/>
        </w:rPr>
      </w:pPr>
      <w:r w:rsidRPr="007324C5">
        <w:rPr>
          <w:b/>
          <w:sz w:val="22"/>
          <w:szCs w:val="22"/>
        </w:rPr>
        <w:t xml:space="preserve"> nolikuma 4.pielikums</w:t>
      </w:r>
    </w:p>
    <w:p w:rsidR="00423F3D" w:rsidRPr="007324C5" w:rsidRDefault="00423F3D" w:rsidP="006B2C58">
      <w:pPr>
        <w:pStyle w:val="NoSpacing"/>
        <w:jc w:val="center"/>
        <w:rPr>
          <w:sz w:val="22"/>
          <w:szCs w:val="22"/>
        </w:rPr>
      </w:pPr>
    </w:p>
    <w:p w:rsidR="006B2C58" w:rsidRPr="007324C5" w:rsidRDefault="006B2C58" w:rsidP="00956112">
      <w:pPr>
        <w:spacing w:after="0" w:line="240" w:lineRule="auto"/>
        <w:jc w:val="center"/>
        <w:rPr>
          <w:rFonts w:ascii="Times New Roman" w:hAnsi="Times New Roman" w:cs="Times New Roman"/>
          <w:b/>
          <w:bCs/>
        </w:rPr>
      </w:pPr>
      <w:r w:rsidRPr="007324C5">
        <w:rPr>
          <w:rFonts w:ascii="Times New Roman" w:hAnsi="Times New Roman" w:cs="Times New Roman"/>
          <w:b/>
          <w:bCs/>
        </w:rPr>
        <w:t>Piedāvājuma nodrošinājuma garantijas veidlapa Nr.</w:t>
      </w:r>
    </w:p>
    <w:p w:rsidR="006B2C58" w:rsidRPr="007324C5" w:rsidRDefault="006B2C58" w:rsidP="00956112">
      <w:pPr>
        <w:spacing w:after="0" w:line="240" w:lineRule="auto"/>
        <w:rPr>
          <w:rFonts w:ascii="Times New Roman" w:hAnsi="Times New Roman" w:cs="Times New Roman"/>
        </w:rPr>
      </w:pPr>
      <w:r w:rsidRPr="007324C5">
        <w:rPr>
          <w:rFonts w:ascii="Times New Roman" w:hAnsi="Times New Roman" w:cs="Times New Roman"/>
        </w:rPr>
        <w:t>Nodrošinājuma devēja nosaukums:</w:t>
      </w:r>
    </w:p>
    <w:p w:rsidR="006B2C58" w:rsidRPr="007324C5" w:rsidRDefault="006B2C58" w:rsidP="00956112">
      <w:pPr>
        <w:spacing w:after="0" w:line="240" w:lineRule="auto"/>
        <w:rPr>
          <w:rFonts w:ascii="Times New Roman" w:hAnsi="Times New Roman" w:cs="Times New Roman"/>
        </w:rPr>
      </w:pPr>
      <w:r w:rsidRPr="007324C5">
        <w:rPr>
          <w:rFonts w:ascii="Times New Roman" w:hAnsi="Times New Roman" w:cs="Times New Roman"/>
        </w:rPr>
        <w:t>Reģistrācijas numurs:</w:t>
      </w:r>
    </w:p>
    <w:p w:rsidR="006B2C58" w:rsidRPr="007324C5" w:rsidRDefault="006B2C58" w:rsidP="00956112">
      <w:pPr>
        <w:spacing w:after="0" w:line="240" w:lineRule="auto"/>
        <w:rPr>
          <w:rFonts w:ascii="Times New Roman" w:hAnsi="Times New Roman" w:cs="Times New Roman"/>
        </w:rPr>
      </w:pPr>
      <w:r w:rsidRPr="007324C5">
        <w:rPr>
          <w:rFonts w:ascii="Times New Roman" w:hAnsi="Times New Roman" w:cs="Times New Roman"/>
        </w:rPr>
        <w:t>Adrese:</w:t>
      </w:r>
    </w:p>
    <w:p w:rsidR="00557655" w:rsidRPr="007324C5" w:rsidRDefault="006B2C58" w:rsidP="00956112">
      <w:pPr>
        <w:pStyle w:val="NoSpacing"/>
        <w:rPr>
          <w:sz w:val="22"/>
          <w:szCs w:val="22"/>
        </w:rPr>
      </w:pPr>
      <w:r w:rsidRPr="007324C5">
        <w:rPr>
          <w:sz w:val="22"/>
          <w:szCs w:val="22"/>
        </w:rPr>
        <w:t>Slēgtā</w:t>
      </w:r>
      <w:r w:rsidR="00557655" w:rsidRPr="007324C5">
        <w:rPr>
          <w:sz w:val="22"/>
          <w:szCs w:val="22"/>
        </w:rPr>
        <w:t xml:space="preserve"> konkursa</w:t>
      </w:r>
      <w:r w:rsidRPr="007324C5">
        <w:rPr>
          <w:sz w:val="22"/>
          <w:szCs w:val="22"/>
        </w:rPr>
        <w:t>: „</w:t>
      </w:r>
      <w:r w:rsidR="00956112" w:rsidRPr="007324C5">
        <w:rPr>
          <w:sz w:val="22"/>
          <w:szCs w:val="22"/>
        </w:rPr>
        <w:t>Daudzstāvu daudzdzīvokļu ēku</w:t>
      </w:r>
      <w:r w:rsidR="00557655" w:rsidRPr="007324C5">
        <w:rPr>
          <w:sz w:val="22"/>
          <w:szCs w:val="22"/>
        </w:rPr>
        <w:t xml:space="preserve"> būvprojekta izstrāde, būvdarbi un</w:t>
      </w:r>
      <w:r w:rsidR="00956112" w:rsidRPr="007324C5">
        <w:rPr>
          <w:sz w:val="22"/>
          <w:szCs w:val="22"/>
        </w:rPr>
        <w:t xml:space="preserve"> a</w:t>
      </w:r>
      <w:r w:rsidR="00557655" w:rsidRPr="007324C5">
        <w:rPr>
          <w:sz w:val="22"/>
          <w:szCs w:val="22"/>
        </w:rPr>
        <w:t>utoruzraudzība</w:t>
      </w:r>
      <w:r w:rsidR="00956112" w:rsidRPr="007324C5">
        <w:rPr>
          <w:sz w:val="22"/>
          <w:szCs w:val="22"/>
        </w:rPr>
        <w:t>”</w:t>
      </w:r>
    </w:p>
    <w:p w:rsidR="006B2C58" w:rsidRPr="007324C5" w:rsidRDefault="006B2C58" w:rsidP="00956112">
      <w:pPr>
        <w:widowControl w:val="0"/>
        <w:spacing w:after="0" w:line="240" w:lineRule="auto"/>
        <w:jc w:val="both"/>
        <w:rPr>
          <w:rFonts w:ascii="Times New Roman" w:hAnsi="Times New Roman" w:cs="Times New Roman"/>
          <w:b/>
          <w:bCs/>
        </w:rPr>
      </w:pPr>
      <w:r w:rsidRPr="007324C5">
        <w:rPr>
          <w:rFonts w:ascii="Times New Roman" w:hAnsi="Times New Roman" w:cs="Times New Roman"/>
        </w:rPr>
        <w:t xml:space="preserve">iepirkuma identifikācijas Nr. ____ </w:t>
      </w:r>
    </w:p>
    <w:p w:rsidR="006B2C58" w:rsidRPr="007324C5" w:rsidRDefault="006B2C58" w:rsidP="00956112">
      <w:pPr>
        <w:pStyle w:val="NoSpacing"/>
        <w:rPr>
          <w:sz w:val="22"/>
          <w:szCs w:val="22"/>
        </w:rPr>
      </w:pPr>
      <w:r w:rsidRPr="007324C5">
        <w:rPr>
          <w:sz w:val="22"/>
          <w:szCs w:val="22"/>
        </w:rPr>
        <w:t xml:space="preserve">Mēs – [Kredītiestādes nosaukums] (vienotais reģistrācijas numurs: _____; juridiskā adrese:___) (turpmāk – Kredītiestāde) – esam informēti, par to, ka mūsu klients – [pretendenta nosaukums] (vienotais reģistrācijas Nr.___; juridiskā adrese:___) (turpmāk – Pretendents) – ir iesniedzis / plāno iesniegt savu piedāvājumu Jūsu Sabiedrības ar ierobežotu atbildību „VALMIERAS NAMSAIMNIEKS” Reģ.nr.44103022271, Semināra ielā 2a, Valmiera, LV-4201 (“Pasūtītājs”) rīkotajā Slēgtajā konkursā </w:t>
      </w:r>
      <w:r w:rsidR="00956112" w:rsidRPr="007324C5">
        <w:rPr>
          <w:b/>
          <w:sz w:val="22"/>
          <w:szCs w:val="22"/>
        </w:rPr>
        <w:t>„Daudzstāvu daudzdzīvokļu ēku būvprojekta izstrāde, būvdarbi un autoruzraudzība”</w:t>
      </w:r>
      <w:r w:rsidRPr="007324C5">
        <w:rPr>
          <w:sz w:val="22"/>
          <w:szCs w:val="22"/>
        </w:rPr>
        <w:t xml:space="preserve">, iepirkuma identifikācijas Nr. </w:t>
      </w:r>
      <w:r w:rsidR="00956112" w:rsidRPr="007324C5">
        <w:rPr>
          <w:sz w:val="22"/>
          <w:szCs w:val="22"/>
        </w:rPr>
        <w:t>VN20</w:t>
      </w:r>
      <w:r w:rsidR="00BF714F" w:rsidRPr="007324C5">
        <w:rPr>
          <w:sz w:val="22"/>
          <w:szCs w:val="22"/>
        </w:rPr>
        <w:t>18</w:t>
      </w:r>
      <w:r w:rsidR="00956112" w:rsidRPr="007324C5">
        <w:rPr>
          <w:sz w:val="22"/>
          <w:szCs w:val="22"/>
        </w:rPr>
        <w:t>/1</w:t>
      </w:r>
      <w:r w:rsidR="00B6030E" w:rsidRPr="007324C5">
        <w:rPr>
          <w:sz w:val="22"/>
          <w:szCs w:val="22"/>
        </w:rPr>
        <w:t>4</w:t>
      </w:r>
      <w:r w:rsidRPr="007324C5">
        <w:rPr>
          <w:sz w:val="22"/>
          <w:szCs w:val="22"/>
        </w:rPr>
        <w:t xml:space="preserve"> („Konkurss”). Saskaņā ar attiecīgā iepirkuma procedūras dokumentiem Pretendentam jāiesniedz Pasūtītāja</w:t>
      </w:r>
      <w:r w:rsidR="00956112" w:rsidRPr="007324C5">
        <w:rPr>
          <w:sz w:val="22"/>
          <w:szCs w:val="22"/>
        </w:rPr>
        <w:t>m</w:t>
      </w:r>
      <w:r w:rsidRPr="007324C5">
        <w:rPr>
          <w:sz w:val="22"/>
          <w:szCs w:val="22"/>
        </w:rPr>
        <w:t xml:space="preserve"> sava piedāvājuma nodrošinājums.</w:t>
      </w:r>
    </w:p>
    <w:p w:rsidR="006B2C58" w:rsidRPr="007324C5" w:rsidRDefault="006B2C58" w:rsidP="00956112">
      <w:pPr>
        <w:spacing w:after="0" w:line="240" w:lineRule="auto"/>
        <w:jc w:val="both"/>
        <w:rPr>
          <w:rFonts w:ascii="Times New Roman" w:hAnsi="Times New Roman" w:cs="Times New Roman"/>
        </w:rPr>
      </w:pPr>
      <w:r w:rsidRPr="007324C5">
        <w:rPr>
          <w:rFonts w:ascii="Times New Roman" w:hAnsi="Times New Roman" w:cs="Times New Roman"/>
        </w:rPr>
        <w:t xml:space="preserve">Ievērojot minēto, ar šo, Kredītiestāde neatsaucami uzņemas pienākumu veikt maksājumu </w:t>
      </w:r>
      <w:r w:rsidRPr="007324C5">
        <w:rPr>
          <w:rFonts w:ascii="Times New Roman" w:hAnsi="Times New Roman" w:cs="Times New Roman"/>
          <w:b/>
          <w:bCs/>
        </w:rPr>
        <w:t>EUR 1</w:t>
      </w:r>
      <w:r w:rsidR="004F4624" w:rsidRPr="007324C5">
        <w:rPr>
          <w:rFonts w:ascii="Times New Roman" w:hAnsi="Times New Roman" w:cs="Times New Roman"/>
          <w:b/>
          <w:bCs/>
        </w:rPr>
        <w:t>00 000,00 (simts</w:t>
      </w:r>
      <w:r w:rsidRPr="007324C5">
        <w:rPr>
          <w:rFonts w:ascii="Times New Roman" w:hAnsi="Times New Roman" w:cs="Times New Roman"/>
          <w:b/>
          <w:bCs/>
        </w:rPr>
        <w:t xml:space="preserve"> tūkstoši </w:t>
      </w:r>
      <w:r w:rsidRPr="007324C5">
        <w:rPr>
          <w:rFonts w:ascii="Times New Roman" w:hAnsi="Times New Roman" w:cs="Times New Roman"/>
          <w:b/>
          <w:bCs/>
          <w:i/>
          <w:iCs/>
        </w:rPr>
        <w:t>euro</w:t>
      </w:r>
      <w:r w:rsidRPr="007324C5">
        <w:rPr>
          <w:rFonts w:ascii="Times New Roman" w:hAnsi="Times New Roman" w:cs="Times New Roman"/>
          <w:b/>
          <w:bCs/>
        </w:rPr>
        <w:t xml:space="preserve">, 00 </w:t>
      </w:r>
      <w:r w:rsidRPr="007324C5">
        <w:rPr>
          <w:rFonts w:ascii="Times New Roman" w:hAnsi="Times New Roman" w:cs="Times New Roman"/>
          <w:b/>
          <w:bCs/>
          <w:i/>
          <w:iCs/>
        </w:rPr>
        <w:t>centi</w:t>
      </w:r>
      <w:r w:rsidRPr="007324C5">
        <w:rPr>
          <w:rFonts w:ascii="Times New Roman" w:hAnsi="Times New Roman" w:cs="Times New Roman"/>
          <w:b/>
          <w:bCs/>
        </w:rPr>
        <w:t>)</w:t>
      </w:r>
      <w:r w:rsidRPr="007324C5">
        <w:rPr>
          <w:rFonts w:ascii="Times New Roman" w:hAnsi="Times New Roman" w:cs="Times New Roman"/>
        </w:rPr>
        <w:t xml:space="preserve"> apmērā</w:t>
      </w:r>
      <w:r w:rsidR="004F4624" w:rsidRPr="007324C5">
        <w:rPr>
          <w:rFonts w:ascii="Times New Roman" w:hAnsi="Times New Roman" w:cs="Times New Roman"/>
        </w:rPr>
        <w:t xml:space="preserve"> Pasūtītājam uz pieprasījumā norādīto norēķinu kontu, gadījumā, ja ievērojot šajā garantijā noteiktās prasības, Kredītiestādei ir iesniegts atbilstošs Pasūtītāja parakstīts dokuments (turpmāk – Pieprasījums)</w:t>
      </w:r>
      <w:r w:rsidRPr="007324C5">
        <w:rPr>
          <w:rFonts w:ascii="Times New Roman" w:hAnsi="Times New Roman" w:cs="Times New Roman"/>
        </w:rPr>
        <w:t>,</w:t>
      </w:r>
      <w:r w:rsidR="004F4624" w:rsidRPr="007324C5">
        <w:rPr>
          <w:rFonts w:ascii="Times New Roman" w:hAnsi="Times New Roman" w:cs="Times New Roman"/>
        </w:rPr>
        <w:t xml:space="preserve"> ar kuru Pasūtītājs pieprasa Kredītiestādei veikt maksājumu uz šīs garantijas pamata un kurā norādīts, ka attiecībā uz Slēgto konkursu ir iestājies vismaz viens no šādiem nosacījumiem (norādot konkrēto nosacījumu, kas iestājies):</w:t>
      </w:r>
    </w:p>
    <w:p w:rsidR="006B2C58" w:rsidRPr="007324C5" w:rsidRDefault="006B2C58" w:rsidP="00956112">
      <w:pPr>
        <w:spacing w:after="0" w:line="240" w:lineRule="auto"/>
        <w:jc w:val="both"/>
        <w:rPr>
          <w:rFonts w:ascii="Times New Roman" w:hAnsi="Times New Roman" w:cs="Times New Roman"/>
        </w:rPr>
      </w:pPr>
      <w:r w:rsidRPr="007324C5">
        <w:rPr>
          <w:rFonts w:ascii="Times New Roman" w:hAnsi="Times New Roman" w:cs="Times New Roman"/>
        </w:rPr>
        <w:t xml:space="preserve">1) pretendents atsauc </w:t>
      </w:r>
      <w:r w:rsidR="009D57A5" w:rsidRPr="007324C5">
        <w:rPr>
          <w:rFonts w:ascii="Times New Roman" w:hAnsi="Times New Roman" w:cs="Times New Roman"/>
        </w:rPr>
        <w:t>vai padara savu piedāvājumu par spēkā neesošu pēc piedāvājuma atvēršanas piedāvājuma derīguma termiņa laikā</w:t>
      </w:r>
      <w:r w:rsidRPr="007324C5">
        <w:rPr>
          <w:rFonts w:ascii="Times New Roman" w:hAnsi="Times New Roman" w:cs="Times New Roman"/>
        </w:rPr>
        <w:t>;</w:t>
      </w:r>
    </w:p>
    <w:p w:rsidR="006B2C58" w:rsidRPr="007324C5" w:rsidRDefault="009D57A5" w:rsidP="00956112">
      <w:pPr>
        <w:spacing w:after="0" w:line="240" w:lineRule="auto"/>
        <w:jc w:val="both"/>
        <w:rPr>
          <w:rFonts w:ascii="Times New Roman" w:hAnsi="Times New Roman" w:cs="Times New Roman"/>
        </w:rPr>
      </w:pPr>
      <w:r w:rsidRPr="007324C5">
        <w:rPr>
          <w:rFonts w:ascii="Times New Roman" w:hAnsi="Times New Roman" w:cs="Times New Roman"/>
        </w:rPr>
        <w:t>2) izraudzītais pretendents, saskaņā ar piedāvājuma izvēles kritēriju, Pasūtītāja noteiktajā termiņā nav iesniedzis tam iepirkuma procedūras dokumentos un iepirkuma līgumā paredzēto līguma nodrošinājumu</w:t>
      </w:r>
      <w:r w:rsidR="006B2C58" w:rsidRPr="007324C5">
        <w:rPr>
          <w:rFonts w:ascii="Times New Roman" w:hAnsi="Times New Roman" w:cs="Times New Roman"/>
        </w:rPr>
        <w:t>;</w:t>
      </w:r>
    </w:p>
    <w:p w:rsidR="006B2C58" w:rsidRPr="007324C5" w:rsidRDefault="006B2C58" w:rsidP="00956112">
      <w:pPr>
        <w:spacing w:after="0" w:line="240" w:lineRule="auto"/>
        <w:jc w:val="both"/>
        <w:rPr>
          <w:rFonts w:ascii="Times New Roman" w:hAnsi="Times New Roman" w:cs="Times New Roman"/>
        </w:rPr>
      </w:pPr>
      <w:r w:rsidRPr="007324C5">
        <w:rPr>
          <w:rFonts w:ascii="Times New Roman" w:hAnsi="Times New Roman" w:cs="Times New Roman"/>
        </w:rPr>
        <w:t>3) Pretendents</w:t>
      </w:r>
      <w:r w:rsidR="009D57A5" w:rsidRPr="007324C5">
        <w:rPr>
          <w:rFonts w:ascii="Times New Roman" w:hAnsi="Times New Roman" w:cs="Times New Roman"/>
        </w:rPr>
        <w:t>, kura piedāvājums izraudzīts saskaņā ar piedāvājuma izvēles kritēriju neparaksta iepi</w:t>
      </w:r>
      <w:r w:rsidR="00956112" w:rsidRPr="007324C5">
        <w:rPr>
          <w:rFonts w:ascii="Times New Roman" w:hAnsi="Times New Roman" w:cs="Times New Roman"/>
        </w:rPr>
        <w:t>r</w:t>
      </w:r>
      <w:r w:rsidR="009D57A5" w:rsidRPr="007324C5">
        <w:rPr>
          <w:rFonts w:ascii="Times New Roman" w:hAnsi="Times New Roman" w:cs="Times New Roman"/>
        </w:rPr>
        <w:t xml:space="preserve">kuma līgumu Pasūtītāja noteiktajā termiņā. </w:t>
      </w:r>
    </w:p>
    <w:p w:rsidR="006B2C58" w:rsidRPr="007324C5" w:rsidRDefault="006B2C58" w:rsidP="00956112">
      <w:pPr>
        <w:spacing w:after="0" w:line="240" w:lineRule="auto"/>
        <w:jc w:val="both"/>
        <w:rPr>
          <w:rFonts w:ascii="Times New Roman" w:hAnsi="Times New Roman" w:cs="Times New Roman"/>
        </w:rPr>
      </w:pPr>
      <w:r w:rsidRPr="007324C5">
        <w:rPr>
          <w:rFonts w:ascii="Times New Roman" w:hAnsi="Times New Roman" w:cs="Times New Roman"/>
        </w:rPr>
        <w:t xml:space="preserve">Nodrošinājuma devējs apņemas samaksāt nodrošinājuma summu Pasūtītājam, </w:t>
      </w:r>
      <w:r w:rsidR="005E63A6" w:rsidRPr="007324C5">
        <w:rPr>
          <w:rFonts w:ascii="Times New Roman" w:hAnsi="Times New Roman" w:cs="Times New Roman"/>
        </w:rPr>
        <w:t xml:space="preserve">pēc pirmā rakstiskā pieprasījuma, </w:t>
      </w:r>
      <w:r w:rsidRPr="007324C5">
        <w:rPr>
          <w:rFonts w:ascii="Times New Roman" w:hAnsi="Times New Roman" w:cs="Times New Roman"/>
        </w:rPr>
        <w:t>neprasot Pasūtītājam pamatot savu prasību, ja Pasūtītājs savā pieprasījumā norāda, ka ir iestājies viens vai vairāki minētie nodrošinājuma summas samaksas noteikumiem, norādot konkrēto nosacījumu vai nosacījumus.</w:t>
      </w:r>
    </w:p>
    <w:p w:rsidR="006B2C58" w:rsidRPr="007324C5" w:rsidRDefault="006B2C58" w:rsidP="00956112">
      <w:pPr>
        <w:spacing w:after="0" w:line="240" w:lineRule="auto"/>
        <w:jc w:val="both"/>
        <w:rPr>
          <w:rFonts w:ascii="Times New Roman" w:hAnsi="Times New Roman" w:cs="Times New Roman"/>
        </w:rPr>
      </w:pPr>
      <w:r w:rsidRPr="007324C5">
        <w:rPr>
          <w:rFonts w:ascii="Times New Roman" w:hAnsi="Times New Roman" w:cs="Times New Roman"/>
        </w:rPr>
        <w:t>Šī garantij</w:t>
      </w:r>
      <w:r w:rsidR="005E63A6" w:rsidRPr="007324C5">
        <w:rPr>
          <w:rFonts w:ascii="Times New Roman" w:hAnsi="Times New Roman" w:cs="Times New Roman"/>
        </w:rPr>
        <w:t>a ir spēkā 120 (viens simts divdesmit dienas) no</w:t>
      </w:r>
      <w:r w:rsidRPr="007324C5">
        <w:rPr>
          <w:rFonts w:ascii="Times New Roman" w:hAnsi="Times New Roman" w:cs="Times New Roman"/>
        </w:rPr>
        <w:t xml:space="preserve"> piedāvājumu iesniegšanas termiņa beigām, t.i., līdz ___.gada __._______. Jebkurš pieprasījums šīs garantijas ietvaros jāiesniedz nodrošinājuma devējam ne vēlāk kā minētajā termiņā.</w:t>
      </w:r>
    </w:p>
    <w:p w:rsidR="005E63A6" w:rsidRPr="007324C5" w:rsidRDefault="005E63A6" w:rsidP="00956112">
      <w:pPr>
        <w:spacing w:after="0" w:line="240" w:lineRule="auto"/>
        <w:jc w:val="both"/>
        <w:rPr>
          <w:rFonts w:ascii="Times New Roman" w:hAnsi="Times New Roman" w:cs="Times New Roman"/>
        </w:rPr>
      </w:pPr>
      <w:r w:rsidRPr="007324C5">
        <w:rPr>
          <w:rFonts w:ascii="Times New Roman" w:hAnsi="Times New Roman" w:cs="Times New Roman"/>
        </w:rPr>
        <w:t>Šī garantija izbeidzas pilnī</w:t>
      </w:r>
      <w:r w:rsidR="002964F1" w:rsidRPr="007324C5">
        <w:rPr>
          <w:rFonts w:ascii="Times New Roman" w:hAnsi="Times New Roman" w:cs="Times New Roman"/>
        </w:rPr>
        <w:t>b</w:t>
      </w:r>
      <w:r w:rsidRPr="007324C5">
        <w:rPr>
          <w:rFonts w:ascii="Times New Roman" w:hAnsi="Times New Roman" w:cs="Times New Roman"/>
        </w:rPr>
        <w:t>ā un automātiski arī gadījumā, ja pirms Beigu datuma Kredītiestādei ir atgriezts šīs garantijas oriģināls, kas paredzēts Pasūtītājam, neatkarīgi no tā, vai Kredītiestāde ir saņēmusi Pasūtītāja raksveida paziņojumu par kādu no šādu nosacījumu iestāšanos:</w:t>
      </w:r>
    </w:p>
    <w:p w:rsidR="005E63A6" w:rsidRPr="007324C5" w:rsidRDefault="005E63A6" w:rsidP="00956112">
      <w:pPr>
        <w:spacing w:after="0" w:line="240" w:lineRule="auto"/>
        <w:jc w:val="both"/>
        <w:rPr>
          <w:rFonts w:ascii="Times New Roman" w:hAnsi="Times New Roman" w:cs="Times New Roman"/>
        </w:rPr>
      </w:pPr>
      <w:r w:rsidRPr="007324C5">
        <w:rPr>
          <w:rFonts w:ascii="Times New Roman" w:hAnsi="Times New Roman" w:cs="Times New Roman"/>
        </w:rPr>
        <w:t>1.ir beidzies piedāvājums nodrošinājuma garantijas spēkā esamības termiņš;</w:t>
      </w:r>
    </w:p>
    <w:p w:rsidR="005E63A6" w:rsidRPr="007324C5" w:rsidRDefault="005E63A6" w:rsidP="00956112">
      <w:pPr>
        <w:spacing w:after="0" w:line="240" w:lineRule="auto"/>
        <w:jc w:val="both"/>
        <w:rPr>
          <w:rFonts w:ascii="Times New Roman" w:hAnsi="Times New Roman" w:cs="Times New Roman"/>
        </w:rPr>
      </w:pPr>
      <w:r w:rsidRPr="007324C5">
        <w:rPr>
          <w:rFonts w:ascii="Times New Roman" w:hAnsi="Times New Roman" w:cs="Times New Roman"/>
        </w:rPr>
        <w:t>2. piedāvājums nav iesniegts noteiktajā laikā vai kārtībā;</w:t>
      </w:r>
    </w:p>
    <w:p w:rsidR="005E63A6" w:rsidRPr="007324C5" w:rsidRDefault="005E63A6" w:rsidP="00956112">
      <w:pPr>
        <w:spacing w:after="0" w:line="240" w:lineRule="auto"/>
        <w:jc w:val="both"/>
        <w:rPr>
          <w:rFonts w:ascii="Times New Roman" w:hAnsi="Times New Roman" w:cs="Times New Roman"/>
        </w:rPr>
      </w:pPr>
      <w:r w:rsidRPr="007324C5">
        <w:rPr>
          <w:rFonts w:ascii="Times New Roman" w:hAnsi="Times New Roman" w:cs="Times New Roman"/>
        </w:rPr>
        <w:t>3. Pretendents nav kļuvis par Slēgtā konkursa uzvarētāju un ir noslēgts Iepirkuma līgums ar citu piegādātāju;</w:t>
      </w:r>
    </w:p>
    <w:p w:rsidR="005E63A6" w:rsidRPr="007324C5" w:rsidRDefault="00C00EAD" w:rsidP="00956112">
      <w:pPr>
        <w:spacing w:after="0" w:line="240" w:lineRule="auto"/>
        <w:jc w:val="both"/>
        <w:rPr>
          <w:rFonts w:ascii="Times New Roman" w:hAnsi="Times New Roman" w:cs="Times New Roman"/>
        </w:rPr>
      </w:pPr>
      <w:r w:rsidRPr="007324C5">
        <w:rPr>
          <w:rFonts w:ascii="Times New Roman" w:hAnsi="Times New Roman" w:cs="Times New Roman"/>
        </w:rPr>
        <w:t>4. Slēgtais konkurss izbeigts, neizvēloties nevienu piedāvājumu, vai pārtraukts;</w:t>
      </w:r>
    </w:p>
    <w:p w:rsidR="00C00EAD" w:rsidRPr="007324C5" w:rsidRDefault="00C00EAD" w:rsidP="00956112">
      <w:pPr>
        <w:spacing w:after="0" w:line="240" w:lineRule="auto"/>
        <w:jc w:val="both"/>
        <w:rPr>
          <w:rFonts w:ascii="Times New Roman" w:hAnsi="Times New Roman" w:cs="Times New Roman"/>
        </w:rPr>
      </w:pPr>
      <w:r w:rsidRPr="007324C5">
        <w:rPr>
          <w:rFonts w:ascii="Times New Roman" w:hAnsi="Times New Roman" w:cs="Times New Roman"/>
        </w:rPr>
        <w:t>5. ar Pretendentu Nolikumā noteiktajā kārtībā un termiņos noslēgts iepirkuma līgums un Pretendents iesniedzis Pasūtītājam iepirkuma līguma izpildes nodrošinājumu.</w:t>
      </w:r>
    </w:p>
    <w:p w:rsidR="00C00EAD" w:rsidRPr="007324C5" w:rsidRDefault="00C00EAD" w:rsidP="00956112">
      <w:pPr>
        <w:spacing w:after="0" w:line="240" w:lineRule="auto"/>
        <w:jc w:val="both"/>
        <w:rPr>
          <w:rFonts w:ascii="Times New Roman" w:hAnsi="Times New Roman" w:cs="Times New Roman"/>
        </w:rPr>
      </w:pPr>
    </w:p>
    <w:p w:rsidR="006B2C58" w:rsidRPr="007324C5" w:rsidRDefault="006B2C58" w:rsidP="00956112">
      <w:pPr>
        <w:spacing w:after="0" w:line="240" w:lineRule="auto"/>
        <w:rPr>
          <w:rFonts w:ascii="Times New Roman" w:hAnsi="Times New Roman" w:cs="Times New Roman"/>
        </w:rPr>
      </w:pPr>
    </w:p>
    <w:p w:rsidR="006B2C58" w:rsidRPr="007324C5" w:rsidRDefault="006B2C58" w:rsidP="00956112">
      <w:pPr>
        <w:spacing w:after="0" w:line="240" w:lineRule="auto"/>
        <w:rPr>
          <w:rFonts w:ascii="Times New Roman" w:hAnsi="Times New Roman" w:cs="Times New Roman"/>
        </w:rPr>
      </w:pPr>
      <w:r w:rsidRPr="007324C5">
        <w:rPr>
          <w:rFonts w:ascii="Times New Roman" w:hAnsi="Times New Roman" w:cs="Times New Roman"/>
        </w:rPr>
        <w:t>Datums:</w:t>
      </w:r>
    </w:p>
    <w:p w:rsidR="006B2C58" w:rsidRPr="007324C5" w:rsidRDefault="006B2C58" w:rsidP="00956112">
      <w:pPr>
        <w:spacing w:after="0" w:line="240" w:lineRule="auto"/>
        <w:rPr>
          <w:rFonts w:ascii="Times New Roman" w:hAnsi="Times New Roman" w:cs="Times New Roman"/>
        </w:rPr>
      </w:pPr>
      <w:r w:rsidRPr="007324C5">
        <w:rPr>
          <w:rFonts w:ascii="Times New Roman" w:hAnsi="Times New Roman" w:cs="Times New Roman"/>
        </w:rPr>
        <w:t>Nodrošinājuma devējs:</w:t>
      </w:r>
    </w:p>
    <w:p w:rsidR="006B2C58" w:rsidRPr="007324C5" w:rsidRDefault="006B2C58" w:rsidP="00956112">
      <w:pPr>
        <w:spacing w:after="0" w:line="240" w:lineRule="auto"/>
        <w:rPr>
          <w:rFonts w:ascii="Times New Roman" w:hAnsi="Times New Roman" w:cs="Times New Roman"/>
        </w:rPr>
      </w:pPr>
      <w:r w:rsidRPr="007324C5">
        <w:rPr>
          <w:rFonts w:ascii="Times New Roman" w:hAnsi="Times New Roman" w:cs="Times New Roman"/>
        </w:rPr>
        <w:t>(paraksts, paraksta atšifrējums</w:t>
      </w:r>
      <w:r w:rsidR="005E63A6" w:rsidRPr="007324C5">
        <w:rPr>
          <w:rFonts w:ascii="Times New Roman" w:hAnsi="Times New Roman" w:cs="Times New Roman"/>
        </w:rPr>
        <w:t>, amata nosaukums</w:t>
      </w:r>
      <w:r w:rsidRPr="007324C5">
        <w:rPr>
          <w:rFonts w:ascii="Times New Roman" w:hAnsi="Times New Roman" w:cs="Times New Roman"/>
        </w:rPr>
        <w:t>)</w:t>
      </w:r>
    </w:p>
    <w:p w:rsidR="006B2C58" w:rsidRPr="007324C5" w:rsidRDefault="006B2C58" w:rsidP="00956112">
      <w:pPr>
        <w:spacing w:after="0" w:line="240" w:lineRule="auto"/>
        <w:rPr>
          <w:rFonts w:ascii="Times New Roman" w:hAnsi="Times New Roman" w:cs="Times New Roman"/>
          <w:i/>
          <w:iCs/>
        </w:rPr>
      </w:pPr>
      <w:r w:rsidRPr="007324C5">
        <w:rPr>
          <w:rFonts w:ascii="Times New Roman" w:hAnsi="Times New Roman" w:cs="Times New Roman"/>
          <w:i/>
          <w:iCs/>
        </w:rPr>
        <w:t>Z.v.</w:t>
      </w:r>
    </w:p>
    <w:p w:rsidR="006B2C58" w:rsidRPr="007324C5" w:rsidRDefault="006B2C58" w:rsidP="00956112">
      <w:pPr>
        <w:pStyle w:val="NoSpacing"/>
        <w:jc w:val="center"/>
        <w:rPr>
          <w:sz w:val="22"/>
          <w:szCs w:val="22"/>
        </w:rPr>
      </w:pPr>
    </w:p>
    <w:p w:rsidR="00314B51" w:rsidRPr="007324C5" w:rsidRDefault="00314B51" w:rsidP="00956112">
      <w:pPr>
        <w:pStyle w:val="NoSpacing"/>
        <w:jc w:val="center"/>
        <w:rPr>
          <w:sz w:val="22"/>
          <w:szCs w:val="22"/>
        </w:rPr>
      </w:pPr>
    </w:p>
    <w:p w:rsidR="00314B51" w:rsidRPr="007324C5" w:rsidRDefault="00314B51" w:rsidP="00956112">
      <w:pPr>
        <w:pStyle w:val="NoSpacing"/>
        <w:jc w:val="center"/>
        <w:rPr>
          <w:sz w:val="22"/>
          <w:szCs w:val="22"/>
        </w:rPr>
      </w:pPr>
    </w:p>
    <w:p w:rsidR="00314B51" w:rsidRPr="007324C5" w:rsidRDefault="00956112" w:rsidP="00314B51">
      <w:pPr>
        <w:pStyle w:val="NoSpacing"/>
        <w:jc w:val="right"/>
        <w:rPr>
          <w:sz w:val="22"/>
          <w:szCs w:val="22"/>
        </w:rPr>
      </w:pPr>
      <w:r w:rsidRPr="007324C5">
        <w:rPr>
          <w:sz w:val="22"/>
          <w:szCs w:val="22"/>
        </w:rPr>
        <w:t>Slē</w:t>
      </w:r>
      <w:r w:rsidR="00314B51" w:rsidRPr="007324C5">
        <w:rPr>
          <w:sz w:val="22"/>
          <w:szCs w:val="22"/>
        </w:rPr>
        <w:t xml:space="preserve">gta konkursa </w:t>
      </w:r>
      <w:r w:rsidR="002F0730" w:rsidRPr="007324C5">
        <w:rPr>
          <w:sz w:val="22"/>
          <w:szCs w:val="22"/>
        </w:rPr>
        <w:t>Nr.V</w:t>
      </w:r>
      <w:r w:rsidR="00835959" w:rsidRPr="007324C5">
        <w:rPr>
          <w:sz w:val="22"/>
          <w:szCs w:val="22"/>
        </w:rPr>
        <w:t>N 2018/</w:t>
      </w:r>
      <w:r w:rsidR="00F4180C" w:rsidRPr="007324C5">
        <w:rPr>
          <w:sz w:val="22"/>
          <w:szCs w:val="22"/>
        </w:rPr>
        <w:t>14</w:t>
      </w:r>
    </w:p>
    <w:p w:rsidR="00314B51" w:rsidRPr="007324C5" w:rsidRDefault="00314B51" w:rsidP="00314B51">
      <w:pPr>
        <w:pStyle w:val="NoSpacing"/>
        <w:jc w:val="right"/>
        <w:rPr>
          <w:b/>
          <w:sz w:val="22"/>
          <w:szCs w:val="22"/>
        </w:rPr>
      </w:pPr>
      <w:r w:rsidRPr="007324C5">
        <w:rPr>
          <w:sz w:val="22"/>
          <w:szCs w:val="22"/>
        </w:rPr>
        <w:t xml:space="preserve"> nolikuma 5.pielikums</w:t>
      </w:r>
    </w:p>
    <w:p w:rsidR="00314B51" w:rsidRPr="007324C5" w:rsidRDefault="00314B51" w:rsidP="00314B51">
      <w:pPr>
        <w:pStyle w:val="NoSpacing"/>
        <w:jc w:val="right"/>
        <w:rPr>
          <w:b/>
          <w:sz w:val="22"/>
          <w:szCs w:val="22"/>
        </w:rPr>
      </w:pPr>
    </w:p>
    <w:p w:rsidR="00314B51" w:rsidRPr="007324C5" w:rsidRDefault="00314B51" w:rsidP="00314B51">
      <w:pPr>
        <w:pStyle w:val="NoSpacing"/>
        <w:jc w:val="center"/>
        <w:rPr>
          <w:b/>
          <w:sz w:val="22"/>
          <w:szCs w:val="22"/>
        </w:rPr>
      </w:pPr>
      <w:r w:rsidRPr="007324C5">
        <w:rPr>
          <w:b/>
          <w:sz w:val="22"/>
          <w:szCs w:val="22"/>
        </w:rPr>
        <w:t>IEPIRKUMA PRIEKŠMETA APRAKSTS</w:t>
      </w:r>
    </w:p>
    <w:p w:rsidR="003C1916" w:rsidRPr="007324C5" w:rsidRDefault="003C1916" w:rsidP="00314B51">
      <w:pPr>
        <w:pStyle w:val="NoSpacing"/>
        <w:jc w:val="center"/>
        <w:rPr>
          <w:b/>
          <w:sz w:val="22"/>
          <w:szCs w:val="22"/>
        </w:rPr>
      </w:pPr>
    </w:p>
    <w:p w:rsidR="00835959" w:rsidRPr="007324C5" w:rsidRDefault="00031DB0" w:rsidP="00835959">
      <w:pPr>
        <w:numPr>
          <w:ilvl w:val="0"/>
          <w:numId w:val="19"/>
        </w:numPr>
        <w:pBdr>
          <w:top w:val="nil"/>
          <w:left w:val="nil"/>
          <w:bottom w:val="nil"/>
          <w:right w:val="nil"/>
          <w:between w:val="nil"/>
          <w:bar w:val="nil"/>
        </w:pBdr>
        <w:spacing w:after="0" w:line="240" w:lineRule="auto"/>
        <w:jc w:val="both"/>
        <w:rPr>
          <w:rFonts w:ascii="Times New Roman" w:hAnsi="Times New Roman" w:cs="Times New Roman"/>
          <w:bCs/>
        </w:rPr>
      </w:pPr>
      <w:r w:rsidRPr="007324C5">
        <w:rPr>
          <w:rFonts w:ascii="Times New Roman" w:hAnsi="Times New Roman" w:cs="Times New Roman"/>
          <w:b/>
          <w:bCs/>
        </w:rPr>
        <w:t>Objekts</w:t>
      </w:r>
      <w:r w:rsidRPr="007324C5">
        <w:rPr>
          <w:rFonts w:ascii="Times New Roman" w:hAnsi="Times New Roman" w:cs="Times New Roman"/>
          <w:bCs/>
        </w:rPr>
        <w:t xml:space="preserve"> – Daudzdzīvokļu dzīvo</w:t>
      </w:r>
      <w:r w:rsidR="001D1262" w:rsidRPr="007324C5">
        <w:rPr>
          <w:rFonts w:ascii="Times New Roman" w:hAnsi="Times New Roman" w:cs="Times New Roman"/>
          <w:bCs/>
        </w:rPr>
        <w:t>jamās ēk</w:t>
      </w:r>
      <w:r w:rsidR="00A7668F">
        <w:rPr>
          <w:rFonts w:ascii="Times New Roman" w:hAnsi="Times New Roman" w:cs="Times New Roman"/>
          <w:bCs/>
        </w:rPr>
        <w:t>as</w:t>
      </w:r>
      <w:r w:rsidR="001D1262" w:rsidRPr="007324C5">
        <w:rPr>
          <w:rFonts w:ascii="Times New Roman" w:hAnsi="Times New Roman" w:cs="Times New Roman"/>
          <w:bCs/>
        </w:rPr>
        <w:t xml:space="preserve"> - jaunbūves Valmierā</w:t>
      </w:r>
      <w:r w:rsidR="001D1262" w:rsidRPr="007324C5">
        <w:rPr>
          <w:rFonts w:ascii="Times New Roman" w:eastAsia="Arial" w:hAnsi="Times New Roman" w:cs="Times New Roman"/>
          <w:bCs/>
        </w:rPr>
        <w:t xml:space="preserve">, </w:t>
      </w:r>
      <w:r w:rsidR="001D1262" w:rsidRPr="007324C5">
        <w:rPr>
          <w:rFonts w:ascii="Times New Roman" w:hAnsi="Times New Roman" w:cs="Times New Roman"/>
          <w:bCs/>
        </w:rPr>
        <w:t>Ķieģeļu iel</w:t>
      </w:r>
      <w:r w:rsidR="00FF7D17" w:rsidRPr="007324C5">
        <w:rPr>
          <w:rFonts w:ascii="Times New Roman" w:hAnsi="Times New Roman" w:cs="Times New Roman"/>
          <w:bCs/>
        </w:rPr>
        <w:t>a</w:t>
      </w:r>
      <w:r w:rsidR="001D1262" w:rsidRPr="007324C5">
        <w:rPr>
          <w:rFonts w:ascii="Times New Roman" w:hAnsi="Times New Roman" w:cs="Times New Roman"/>
          <w:bCs/>
        </w:rPr>
        <w:t xml:space="preserve"> 11 (kadastra numurs 96010050154), Ķieģeļu iel</w:t>
      </w:r>
      <w:r w:rsidR="00FF7D17" w:rsidRPr="007324C5">
        <w:rPr>
          <w:rFonts w:ascii="Times New Roman" w:hAnsi="Times New Roman" w:cs="Times New Roman"/>
          <w:bCs/>
        </w:rPr>
        <w:t>a</w:t>
      </w:r>
      <w:r w:rsidR="001D1262" w:rsidRPr="007324C5">
        <w:rPr>
          <w:rFonts w:ascii="Times New Roman" w:hAnsi="Times New Roman" w:cs="Times New Roman"/>
          <w:bCs/>
        </w:rPr>
        <w:t xml:space="preserve"> 13 (kadastra numurs 96010050153), </w:t>
      </w:r>
      <w:r w:rsidR="00FF7D17" w:rsidRPr="007324C5">
        <w:rPr>
          <w:rFonts w:ascii="Times New Roman" w:hAnsi="Times New Roman" w:cs="Times New Roman"/>
          <w:bCs/>
        </w:rPr>
        <w:t>Dzegu iela</w:t>
      </w:r>
      <w:r w:rsidR="001D1262" w:rsidRPr="007324C5">
        <w:rPr>
          <w:rFonts w:ascii="Times New Roman" w:hAnsi="Times New Roman" w:cs="Times New Roman"/>
          <w:bCs/>
        </w:rPr>
        <w:t xml:space="preserve"> 2 (kadastra numurs 96010050156) un, Matīšu šoseja 5 (kadastra numurs 96010050155)</w:t>
      </w:r>
      <w:r w:rsidRPr="007324C5">
        <w:rPr>
          <w:rFonts w:ascii="Times New Roman" w:hAnsi="Times New Roman" w:cs="Times New Roman"/>
        </w:rPr>
        <w:t xml:space="preserve"> (</w:t>
      </w:r>
      <w:r w:rsidRPr="007324C5">
        <w:rPr>
          <w:rFonts w:ascii="Times New Roman" w:hAnsi="Times New Roman" w:cs="Times New Roman"/>
          <w:bCs/>
        </w:rPr>
        <w:t xml:space="preserve">būvprojekta izstrāde, būvniecība, autoruzraudzība un garantijas perioda nodrošināšana). </w:t>
      </w:r>
    </w:p>
    <w:p w:rsidR="00835959" w:rsidRPr="007324C5" w:rsidRDefault="00031DB0" w:rsidP="003C1916">
      <w:pPr>
        <w:numPr>
          <w:ilvl w:val="0"/>
          <w:numId w:val="19"/>
        </w:numPr>
        <w:pBdr>
          <w:top w:val="nil"/>
          <w:left w:val="nil"/>
          <w:bottom w:val="nil"/>
          <w:right w:val="nil"/>
          <w:between w:val="nil"/>
          <w:bar w:val="nil"/>
        </w:pBdr>
        <w:spacing w:after="0" w:line="240" w:lineRule="auto"/>
        <w:jc w:val="both"/>
        <w:rPr>
          <w:rFonts w:ascii="Times New Roman" w:hAnsi="Times New Roman" w:cs="Times New Roman"/>
          <w:b/>
          <w:bCs/>
        </w:rPr>
      </w:pPr>
      <w:r w:rsidRPr="007324C5">
        <w:rPr>
          <w:rFonts w:ascii="Times New Roman" w:hAnsi="Times New Roman" w:cs="Times New Roman"/>
          <w:b/>
          <w:bCs/>
        </w:rPr>
        <w:t xml:space="preserve">Tehniskais projekts </w:t>
      </w:r>
      <w:r w:rsidRPr="007324C5">
        <w:rPr>
          <w:rFonts w:ascii="Times New Roman" w:hAnsi="Times New Roman" w:cs="Times New Roman"/>
        </w:rPr>
        <w:t>– detalizēts būvprojekts, kas satur visas Būvniecības likuma, Vispārīgie Būvnormatīvi, Latvijas būvnormatīvā LBN 202-15 „Būvprojekta saturs un noformēšana” noteiktās projekta sadaļas, noformēts un komplektēts un saskaņots atbilstoši visiem spēkā esošiem normatīviem. Būvprojekta ekonomikas daļai niansēti un precīzi jāietver visi objektīvi nepieciešamie darbi, materiāli, iekārtas, precīzi aprakstot to specifikāciju un apjomus</w:t>
      </w:r>
      <w:r w:rsidRPr="007324C5">
        <w:rPr>
          <w:rFonts w:ascii="Times New Roman" w:hAnsi="Times New Roman" w:cs="Times New Roman"/>
          <w:b/>
          <w:bCs/>
        </w:rPr>
        <w:t xml:space="preserve">. </w:t>
      </w:r>
    </w:p>
    <w:p w:rsidR="003C1916" w:rsidRPr="007324C5" w:rsidRDefault="003C1916" w:rsidP="003C1916">
      <w:pPr>
        <w:numPr>
          <w:ilvl w:val="0"/>
          <w:numId w:val="19"/>
        </w:numPr>
        <w:pBdr>
          <w:top w:val="nil"/>
          <w:left w:val="nil"/>
          <w:bottom w:val="nil"/>
          <w:right w:val="nil"/>
          <w:between w:val="nil"/>
          <w:bar w:val="nil"/>
        </w:pBdr>
        <w:spacing w:after="0" w:line="240" w:lineRule="auto"/>
        <w:jc w:val="both"/>
        <w:rPr>
          <w:rFonts w:ascii="Times New Roman" w:hAnsi="Times New Roman" w:cs="Times New Roman"/>
          <w:b/>
          <w:bCs/>
        </w:rPr>
      </w:pPr>
      <w:r w:rsidRPr="007324C5">
        <w:rPr>
          <w:rFonts w:ascii="Times New Roman" w:hAnsi="Times New Roman" w:cs="Times New Roman"/>
          <w:b/>
        </w:rPr>
        <w:t>Teritorija</w:t>
      </w:r>
    </w:p>
    <w:p w:rsidR="00835959" w:rsidRPr="007324C5" w:rsidRDefault="003C1916" w:rsidP="00835959">
      <w:pPr>
        <w:spacing w:after="0" w:line="240" w:lineRule="auto"/>
        <w:jc w:val="both"/>
        <w:rPr>
          <w:rFonts w:ascii="Times New Roman" w:hAnsi="Times New Roman" w:cs="Times New Roman"/>
        </w:rPr>
      </w:pPr>
      <w:r w:rsidRPr="007324C5">
        <w:rPr>
          <w:rFonts w:ascii="Times New Roman" w:hAnsi="Times New Roman" w:cs="Times New Roman"/>
        </w:rPr>
        <w:t xml:space="preserve">Būvniecības apjomos paredzēt visas plānojamās teritorijas labiekārtojums ar </w:t>
      </w:r>
      <w:r w:rsidR="00BC34B4" w:rsidRPr="007324C5">
        <w:rPr>
          <w:rFonts w:ascii="Times New Roman" w:hAnsi="Times New Roman" w:cs="Times New Roman"/>
        </w:rPr>
        <w:t>30</w:t>
      </w:r>
      <w:r w:rsidRPr="007324C5">
        <w:rPr>
          <w:rFonts w:ascii="Times New Roman" w:hAnsi="Times New Roman" w:cs="Times New Roman"/>
        </w:rPr>
        <w:t xml:space="preserve">0 autostāvietām (t.sk. </w:t>
      </w:r>
      <w:r w:rsidR="00BC34B4" w:rsidRPr="007324C5">
        <w:rPr>
          <w:rFonts w:ascii="Times New Roman" w:hAnsi="Times New Roman" w:cs="Times New Roman"/>
        </w:rPr>
        <w:t>4</w:t>
      </w:r>
      <w:r w:rsidRPr="007324C5">
        <w:rPr>
          <w:rFonts w:ascii="Times New Roman" w:hAnsi="Times New Roman" w:cs="Times New Roman"/>
        </w:rPr>
        <w:t xml:space="preserve">personām ar īpašām vajadzībām), </w:t>
      </w:r>
      <w:r w:rsidRPr="007324C5">
        <w:rPr>
          <w:rStyle w:val="CommentReference"/>
          <w:rFonts w:ascii="Times New Roman" w:hAnsi="Times New Roman" w:cs="Times New Roman"/>
          <w:sz w:val="22"/>
          <w:szCs w:val="22"/>
        </w:rPr>
        <w:t xml:space="preserve">paredzētas arī </w:t>
      </w:r>
      <w:r w:rsidR="00BC34B4" w:rsidRPr="007324C5">
        <w:rPr>
          <w:rStyle w:val="CommentReference"/>
          <w:rFonts w:ascii="Times New Roman" w:hAnsi="Times New Roman" w:cs="Times New Roman"/>
          <w:sz w:val="22"/>
          <w:szCs w:val="22"/>
        </w:rPr>
        <w:t>četras</w:t>
      </w:r>
      <w:r w:rsidRPr="007324C5">
        <w:rPr>
          <w:rStyle w:val="CommentReference"/>
          <w:rFonts w:ascii="Times New Roman" w:hAnsi="Times New Roman" w:cs="Times New Roman"/>
          <w:sz w:val="22"/>
          <w:szCs w:val="22"/>
        </w:rPr>
        <w:t xml:space="preserve"> vietas – viena pie katra ēkas operatīvajam un piegādes transportam.</w:t>
      </w:r>
      <w:r w:rsidR="00835959" w:rsidRPr="007324C5">
        <w:rPr>
          <w:rStyle w:val="CommentReference"/>
          <w:rFonts w:ascii="Times New Roman" w:hAnsi="Times New Roman" w:cs="Times New Roman"/>
          <w:sz w:val="22"/>
          <w:szCs w:val="22"/>
        </w:rPr>
        <w:t xml:space="preserve"> </w:t>
      </w:r>
      <w:r w:rsidRPr="007324C5">
        <w:rPr>
          <w:rStyle w:val="CommentReference"/>
          <w:rFonts w:ascii="Times New Roman" w:hAnsi="Times New Roman" w:cs="Times New Roman"/>
          <w:sz w:val="22"/>
          <w:szCs w:val="22"/>
        </w:rPr>
        <w:t>V</w:t>
      </w:r>
      <w:r w:rsidRPr="007324C5">
        <w:rPr>
          <w:rFonts w:ascii="Times New Roman" w:hAnsi="Times New Roman" w:cs="Times New Roman"/>
        </w:rPr>
        <w:t xml:space="preserve">elo novietnes </w:t>
      </w:r>
      <w:r w:rsidR="00BC34B4" w:rsidRPr="007324C5">
        <w:rPr>
          <w:rFonts w:ascii="Times New Roman" w:hAnsi="Times New Roman" w:cs="Times New Roman"/>
        </w:rPr>
        <w:t>30</w:t>
      </w:r>
      <w:r w:rsidRPr="007324C5">
        <w:rPr>
          <w:rFonts w:ascii="Times New Roman" w:hAnsi="Times New Roman" w:cs="Times New Roman"/>
        </w:rPr>
        <w:t xml:space="preserve"> velosipēdiem, atpūtas zona, bērnu rotaļlaukums </w:t>
      </w:r>
      <w:r w:rsidR="00BC34B4" w:rsidRPr="007324C5">
        <w:rPr>
          <w:rFonts w:ascii="Times New Roman" w:hAnsi="Times New Roman" w:cs="Times New Roman"/>
        </w:rPr>
        <w:t xml:space="preserve">ar vairākiem rotaļu elementiem </w:t>
      </w:r>
      <w:r w:rsidRPr="007324C5">
        <w:rPr>
          <w:rFonts w:ascii="Times New Roman" w:hAnsi="Times New Roman" w:cs="Times New Roman"/>
        </w:rPr>
        <w:t>(slidkalniņš, šūpoles, smilškaste, vingrošanas iekārta), pazemes atkritumu konteineru novietni šķirotiem atkritumiem, atkritumu konteineri (miskastes) d</w:t>
      </w:r>
      <w:r w:rsidR="00BC34B4" w:rsidRPr="007324C5">
        <w:rPr>
          <w:rFonts w:ascii="Times New Roman" w:hAnsi="Times New Roman" w:cs="Times New Roman"/>
        </w:rPr>
        <w:t>zīvnieku ekskrementu savākšanai.</w:t>
      </w:r>
      <w:r w:rsidRPr="007324C5">
        <w:rPr>
          <w:rFonts w:ascii="Times New Roman" w:hAnsi="Times New Roman" w:cs="Times New Roman"/>
        </w:rPr>
        <w:t>S</w:t>
      </w:r>
      <w:r w:rsidR="00835959" w:rsidRPr="007324C5">
        <w:rPr>
          <w:rFonts w:ascii="Times New Roman" w:hAnsi="Times New Roman" w:cs="Times New Roman"/>
        </w:rPr>
        <w:t>porta laukums.</w:t>
      </w:r>
    </w:p>
    <w:p w:rsidR="00C72F6F" w:rsidRPr="007324C5" w:rsidRDefault="00C72F6F" w:rsidP="00C72F6F">
      <w:pPr>
        <w:pStyle w:val="ListParagraph"/>
        <w:numPr>
          <w:ilvl w:val="0"/>
          <w:numId w:val="19"/>
        </w:numPr>
        <w:spacing w:after="0" w:line="240" w:lineRule="auto"/>
        <w:ind w:left="0"/>
        <w:jc w:val="both"/>
        <w:rPr>
          <w:rFonts w:ascii="Times New Roman" w:hAnsi="Times New Roman" w:cs="Times New Roman"/>
        </w:rPr>
      </w:pPr>
      <w:r w:rsidRPr="007324C5">
        <w:rPr>
          <w:rFonts w:ascii="Times New Roman" w:hAnsi="Times New Roman" w:cs="Times New Roman"/>
          <w:b/>
        </w:rPr>
        <w:t>Ēkas</w:t>
      </w:r>
    </w:p>
    <w:p w:rsidR="00C72F6F" w:rsidRPr="007324C5" w:rsidRDefault="00C72F6F" w:rsidP="00C72F6F">
      <w:pPr>
        <w:pStyle w:val="ListParagraph"/>
        <w:spacing w:after="0" w:line="240" w:lineRule="auto"/>
        <w:ind w:left="0"/>
        <w:jc w:val="both"/>
        <w:rPr>
          <w:rFonts w:ascii="Times New Roman" w:hAnsi="Times New Roman" w:cs="Times New Roman"/>
        </w:rPr>
      </w:pPr>
      <w:r w:rsidRPr="007324C5">
        <w:rPr>
          <w:rFonts w:ascii="Times New Roman" w:hAnsi="Times New Roman" w:cs="Times New Roman"/>
        </w:rPr>
        <w:t>Virszemes stāvu skaits – 5 stāvi</w:t>
      </w:r>
    </w:p>
    <w:p w:rsidR="003C1916" w:rsidRPr="007324C5" w:rsidRDefault="00C72F6F" w:rsidP="00C72F6F">
      <w:pPr>
        <w:pStyle w:val="ListParagraph"/>
        <w:spacing w:after="0" w:line="240" w:lineRule="auto"/>
        <w:ind w:left="0"/>
        <w:jc w:val="both"/>
        <w:rPr>
          <w:rFonts w:ascii="Times New Roman" w:hAnsi="Times New Roman" w:cs="Times New Roman"/>
        </w:rPr>
      </w:pPr>
      <w:r w:rsidRPr="007324C5">
        <w:rPr>
          <w:rFonts w:ascii="Times New Roman" w:hAnsi="Times New Roman" w:cs="Times New Roman"/>
        </w:rPr>
        <w:t>S</w:t>
      </w:r>
      <w:r w:rsidR="00BC34B4" w:rsidRPr="007324C5">
        <w:rPr>
          <w:rFonts w:ascii="Times New Roman" w:hAnsi="Times New Roman" w:cs="Times New Roman"/>
        </w:rPr>
        <w:t>kaits – 4 gab.</w:t>
      </w:r>
      <w:r w:rsidRPr="007324C5">
        <w:rPr>
          <w:rFonts w:ascii="Times New Roman" w:hAnsi="Times New Roman" w:cs="Times New Roman"/>
        </w:rPr>
        <w:t xml:space="preserve"> (2 gab.-60dzīvokļi, 2gab.-90dzīvokļi)</w:t>
      </w:r>
      <w:r w:rsidR="00835959" w:rsidRPr="007324C5">
        <w:rPr>
          <w:rFonts w:ascii="Times New Roman" w:hAnsi="Times New Roman" w:cs="Times New Roman"/>
        </w:rPr>
        <w:t xml:space="preserve"> </w:t>
      </w:r>
    </w:p>
    <w:p w:rsidR="003C1916" w:rsidRPr="007324C5" w:rsidRDefault="003C1916" w:rsidP="003C1916">
      <w:pPr>
        <w:spacing w:after="0" w:line="240" w:lineRule="auto"/>
        <w:rPr>
          <w:rFonts w:ascii="Times New Roman" w:hAnsi="Times New Roman" w:cs="Times New Roman"/>
        </w:rPr>
      </w:pPr>
      <w:r w:rsidRPr="007324C5">
        <w:rPr>
          <w:rFonts w:ascii="Times New Roman" w:hAnsi="Times New Roman" w:cs="Times New Roman"/>
          <w:u w:val="single"/>
        </w:rPr>
        <w:t>Dzīvokļu sk</w:t>
      </w:r>
      <w:r w:rsidR="00835959" w:rsidRPr="007324C5">
        <w:rPr>
          <w:rFonts w:ascii="Times New Roman" w:hAnsi="Times New Roman" w:cs="Times New Roman"/>
          <w:u w:val="single"/>
        </w:rPr>
        <w:t>aits – 30</w:t>
      </w:r>
      <w:r w:rsidRPr="007324C5">
        <w:rPr>
          <w:rFonts w:ascii="Times New Roman" w:hAnsi="Times New Roman" w:cs="Times New Roman"/>
          <w:u w:val="single"/>
        </w:rPr>
        <w:t xml:space="preserve">0 gab.: </w:t>
      </w:r>
    </w:p>
    <w:p w:rsidR="003C1916" w:rsidRPr="007324C5" w:rsidRDefault="003C1916" w:rsidP="003C1916">
      <w:pPr>
        <w:widowControl w:val="0"/>
        <w:numPr>
          <w:ilvl w:val="0"/>
          <w:numId w:val="21"/>
        </w:numPr>
        <w:suppressAutoHyphens/>
        <w:spacing w:after="0" w:line="240" w:lineRule="auto"/>
        <w:rPr>
          <w:rFonts w:ascii="Times New Roman" w:hAnsi="Times New Roman" w:cs="Times New Roman"/>
        </w:rPr>
      </w:pPr>
      <w:r w:rsidRPr="007324C5">
        <w:rPr>
          <w:rFonts w:ascii="Times New Roman" w:hAnsi="Times New Roman" w:cs="Times New Roman"/>
        </w:rPr>
        <w:t xml:space="preserve">1-istabas – </w:t>
      </w:r>
      <w:r w:rsidR="00C72F6F" w:rsidRPr="007324C5">
        <w:rPr>
          <w:rFonts w:ascii="Times New Roman" w:hAnsi="Times New Roman" w:cs="Times New Roman"/>
        </w:rPr>
        <w:t>30</w:t>
      </w:r>
      <w:r w:rsidRPr="007324C5">
        <w:rPr>
          <w:rFonts w:ascii="Times New Roman" w:hAnsi="Times New Roman" w:cs="Times New Roman"/>
        </w:rPr>
        <w:t xml:space="preserve"> gab., t.sk. 2 gab. personām ar īpašām vajadzībām katra ēkas 1. stāvā pa vienam.</w:t>
      </w:r>
    </w:p>
    <w:p w:rsidR="003C1916" w:rsidRPr="007324C5" w:rsidRDefault="003C1916" w:rsidP="003C1916">
      <w:pPr>
        <w:widowControl w:val="0"/>
        <w:numPr>
          <w:ilvl w:val="0"/>
          <w:numId w:val="21"/>
        </w:numPr>
        <w:suppressAutoHyphens/>
        <w:spacing w:after="0" w:line="240" w:lineRule="auto"/>
        <w:rPr>
          <w:rFonts w:ascii="Times New Roman" w:hAnsi="Times New Roman" w:cs="Times New Roman"/>
        </w:rPr>
      </w:pPr>
      <w:r w:rsidRPr="007324C5">
        <w:rPr>
          <w:rFonts w:ascii="Times New Roman" w:hAnsi="Times New Roman" w:cs="Times New Roman"/>
        </w:rPr>
        <w:t xml:space="preserve">2-istabu – </w:t>
      </w:r>
      <w:r w:rsidR="00C72F6F" w:rsidRPr="007324C5">
        <w:rPr>
          <w:rFonts w:ascii="Times New Roman" w:hAnsi="Times New Roman" w:cs="Times New Roman"/>
        </w:rPr>
        <w:t>180</w:t>
      </w:r>
      <w:r w:rsidRPr="007324C5">
        <w:rPr>
          <w:rFonts w:ascii="Times New Roman" w:hAnsi="Times New Roman" w:cs="Times New Roman"/>
        </w:rPr>
        <w:t xml:space="preserve"> gab.,</w:t>
      </w:r>
    </w:p>
    <w:p w:rsidR="003C1916" w:rsidRPr="007324C5" w:rsidRDefault="003C1916" w:rsidP="003C1916">
      <w:pPr>
        <w:widowControl w:val="0"/>
        <w:numPr>
          <w:ilvl w:val="0"/>
          <w:numId w:val="21"/>
        </w:numPr>
        <w:suppressAutoHyphens/>
        <w:spacing w:after="0" w:line="240" w:lineRule="auto"/>
        <w:rPr>
          <w:rFonts w:ascii="Times New Roman" w:hAnsi="Times New Roman" w:cs="Times New Roman"/>
        </w:rPr>
      </w:pPr>
      <w:r w:rsidRPr="007324C5">
        <w:rPr>
          <w:rFonts w:ascii="Times New Roman" w:hAnsi="Times New Roman" w:cs="Times New Roman"/>
        </w:rPr>
        <w:t xml:space="preserve">3-istabu – </w:t>
      </w:r>
      <w:r w:rsidR="00C72F6F" w:rsidRPr="007324C5">
        <w:rPr>
          <w:rFonts w:ascii="Times New Roman" w:hAnsi="Times New Roman" w:cs="Times New Roman"/>
        </w:rPr>
        <w:t>90</w:t>
      </w:r>
      <w:r w:rsidRPr="007324C5">
        <w:rPr>
          <w:rFonts w:ascii="Times New Roman" w:hAnsi="Times New Roman" w:cs="Times New Roman"/>
        </w:rPr>
        <w:t>gab.</w:t>
      </w:r>
    </w:p>
    <w:p w:rsidR="003C1916" w:rsidRPr="007324C5" w:rsidRDefault="003C1916" w:rsidP="003C1916">
      <w:pPr>
        <w:spacing w:after="0" w:line="240" w:lineRule="auto"/>
        <w:rPr>
          <w:rFonts w:ascii="Times New Roman" w:hAnsi="Times New Roman" w:cs="Times New Roman"/>
        </w:rPr>
      </w:pPr>
      <w:r w:rsidRPr="007324C5">
        <w:rPr>
          <w:rFonts w:ascii="Times New Roman" w:hAnsi="Times New Roman" w:cs="Times New Roman"/>
          <w:u w:val="single"/>
        </w:rPr>
        <w:t xml:space="preserve">Dzīvokļu platības </w:t>
      </w:r>
    </w:p>
    <w:p w:rsidR="003C1916" w:rsidRPr="007324C5" w:rsidRDefault="003C1916" w:rsidP="003C1916">
      <w:pPr>
        <w:widowControl w:val="0"/>
        <w:numPr>
          <w:ilvl w:val="0"/>
          <w:numId w:val="20"/>
        </w:numPr>
        <w:suppressAutoHyphens/>
        <w:spacing w:after="0" w:line="240" w:lineRule="auto"/>
        <w:rPr>
          <w:rFonts w:ascii="Times New Roman" w:hAnsi="Times New Roman" w:cs="Times New Roman"/>
        </w:rPr>
      </w:pPr>
      <w:r w:rsidRPr="007324C5">
        <w:rPr>
          <w:rFonts w:ascii="Times New Roman" w:hAnsi="Times New Roman" w:cs="Times New Roman"/>
        </w:rPr>
        <w:t xml:space="preserve">1-ist. 29,36m² – 30,25m² </w:t>
      </w:r>
    </w:p>
    <w:p w:rsidR="003C1916" w:rsidRPr="007324C5" w:rsidRDefault="003C1916" w:rsidP="003C1916">
      <w:pPr>
        <w:widowControl w:val="0"/>
        <w:numPr>
          <w:ilvl w:val="0"/>
          <w:numId w:val="20"/>
        </w:numPr>
        <w:suppressAutoHyphens/>
        <w:spacing w:after="0" w:line="240" w:lineRule="auto"/>
        <w:rPr>
          <w:rFonts w:ascii="Times New Roman" w:hAnsi="Times New Roman" w:cs="Times New Roman"/>
        </w:rPr>
      </w:pPr>
      <w:r w:rsidRPr="007324C5">
        <w:rPr>
          <w:rFonts w:ascii="Times New Roman" w:hAnsi="Times New Roman" w:cs="Times New Roman"/>
        </w:rPr>
        <w:t xml:space="preserve">2-ist. 34,41m² – 45,57m²  </w:t>
      </w:r>
    </w:p>
    <w:p w:rsidR="003C1916" w:rsidRPr="007324C5" w:rsidRDefault="003C1916" w:rsidP="003C1916">
      <w:pPr>
        <w:widowControl w:val="0"/>
        <w:numPr>
          <w:ilvl w:val="0"/>
          <w:numId w:val="20"/>
        </w:numPr>
        <w:suppressAutoHyphens/>
        <w:spacing w:after="0" w:line="240" w:lineRule="auto"/>
        <w:rPr>
          <w:rFonts w:ascii="Times New Roman" w:hAnsi="Times New Roman" w:cs="Times New Roman"/>
        </w:rPr>
      </w:pPr>
      <w:r w:rsidRPr="007324C5">
        <w:rPr>
          <w:rFonts w:ascii="Times New Roman" w:hAnsi="Times New Roman" w:cs="Times New Roman"/>
        </w:rPr>
        <w:t xml:space="preserve">3-ist. 51,81m² – 59,80m² </w:t>
      </w:r>
    </w:p>
    <w:p w:rsidR="003C1916" w:rsidRPr="007324C5" w:rsidRDefault="003C1916" w:rsidP="00C72F6F">
      <w:pPr>
        <w:autoSpaceDE w:val="0"/>
        <w:spacing w:after="0" w:line="240" w:lineRule="auto"/>
        <w:jc w:val="both"/>
        <w:rPr>
          <w:rStyle w:val="CommentReference"/>
          <w:rFonts w:ascii="Times New Roman" w:hAnsi="Times New Roman" w:cs="Times New Roman"/>
          <w:sz w:val="22"/>
          <w:szCs w:val="22"/>
        </w:rPr>
      </w:pPr>
      <w:r w:rsidRPr="007324C5">
        <w:rPr>
          <w:rFonts w:ascii="Times New Roman" w:eastAsia="Arial" w:hAnsi="Times New Roman" w:cs="Times New Roman"/>
        </w:rPr>
        <w:t xml:space="preserve">Kopā </w:t>
      </w:r>
      <w:r w:rsidR="00C72F6F" w:rsidRPr="007324C5">
        <w:rPr>
          <w:rFonts w:ascii="Times New Roman" w:eastAsia="Arial" w:hAnsi="Times New Roman" w:cs="Times New Roman"/>
        </w:rPr>
        <w:t>desmit</w:t>
      </w:r>
      <w:r w:rsidRPr="007324C5">
        <w:rPr>
          <w:rFonts w:ascii="Times New Roman" w:eastAsia="Arial" w:hAnsi="Times New Roman" w:cs="Times New Roman"/>
        </w:rPr>
        <w:t xml:space="preserve"> kāpņu telpas. Katrā sekcijā pa 30 dzīvokļiem. Atsevišķ</w:t>
      </w:r>
      <w:r w:rsidR="00C72F6F" w:rsidRPr="007324C5">
        <w:rPr>
          <w:rFonts w:ascii="Times New Roman" w:eastAsia="Arial" w:hAnsi="Times New Roman" w:cs="Times New Roman"/>
        </w:rPr>
        <w:t xml:space="preserve">iem 2-ist. un 3-ist. dzīvokļiem - </w:t>
      </w:r>
      <w:r w:rsidRPr="007324C5">
        <w:rPr>
          <w:rFonts w:ascii="Times New Roman" w:eastAsia="Arial" w:hAnsi="Times New Roman" w:cs="Times New Roman"/>
        </w:rPr>
        <w:t>balkoni. Katra balkona platība 4 m2. Pagrabstāvā katram dzīvoklim paredzēt atsevišķ</w:t>
      </w:r>
      <w:r w:rsidR="00C72F6F" w:rsidRPr="007324C5">
        <w:rPr>
          <w:rFonts w:ascii="Times New Roman" w:eastAsia="Arial" w:hAnsi="Times New Roman" w:cs="Times New Roman"/>
        </w:rPr>
        <w:t>u</w:t>
      </w:r>
      <w:r w:rsidRPr="007324C5">
        <w:rPr>
          <w:rFonts w:ascii="Times New Roman" w:eastAsia="Arial" w:hAnsi="Times New Roman" w:cs="Times New Roman"/>
        </w:rPr>
        <w:t xml:space="preserve"> noliktavas telpa ar platību ~4m</w:t>
      </w:r>
      <w:r w:rsidRPr="007324C5">
        <w:rPr>
          <w:rFonts w:ascii="Times New Roman" w:eastAsia="Arial" w:hAnsi="Times New Roman" w:cs="Times New Roman"/>
          <w:vertAlign w:val="superscript"/>
        </w:rPr>
        <w:t>2</w:t>
      </w:r>
      <w:r w:rsidRPr="007324C5">
        <w:rPr>
          <w:rFonts w:ascii="Times New Roman" w:eastAsia="Arial" w:hAnsi="Times New Roman" w:cs="Times New Roman"/>
        </w:rPr>
        <w:t xml:space="preserve"> dažādu mantu novietošanai. </w:t>
      </w:r>
      <w:r w:rsidRPr="007324C5">
        <w:rPr>
          <w:rFonts w:ascii="Times New Roman" w:hAnsi="Times New Roman" w:cs="Times New Roman"/>
        </w:rPr>
        <w:t>Visā</w:t>
      </w:r>
      <w:r w:rsidR="00C72F6F" w:rsidRPr="007324C5">
        <w:rPr>
          <w:rFonts w:ascii="Times New Roman" w:hAnsi="Times New Roman" w:cs="Times New Roman"/>
        </w:rPr>
        <w:t>s 1.stāva kāpņu telpās paredzēt atsevišu</w:t>
      </w:r>
      <w:r w:rsidRPr="007324C5">
        <w:rPr>
          <w:rFonts w:ascii="Times New Roman" w:hAnsi="Times New Roman" w:cs="Times New Roman"/>
        </w:rPr>
        <w:t>a noliktavas telpa - bērnu ratiņu un velosipēdu novietošanai ar platību 7 m²</w:t>
      </w:r>
      <w:r w:rsidRPr="007324C5">
        <w:rPr>
          <w:rStyle w:val="CommentReference"/>
          <w:rFonts w:ascii="Times New Roman" w:hAnsi="Times New Roman" w:cs="Times New Roman"/>
          <w:sz w:val="22"/>
          <w:szCs w:val="22"/>
        </w:rPr>
        <w:t>.</w:t>
      </w:r>
    </w:p>
    <w:p w:rsidR="003C1916" w:rsidRPr="007324C5" w:rsidRDefault="003C1916" w:rsidP="00C72F6F">
      <w:pPr>
        <w:pStyle w:val="ListParagraph"/>
        <w:numPr>
          <w:ilvl w:val="0"/>
          <w:numId w:val="19"/>
        </w:numPr>
        <w:spacing w:after="0" w:line="240" w:lineRule="auto"/>
        <w:ind w:left="0"/>
        <w:jc w:val="both"/>
        <w:rPr>
          <w:rFonts w:ascii="Times New Roman" w:eastAsia="Arial" w:hAnsi="Times New Roman" w:cs="Times New Roman"/>
          <w:b/>
          <w:color w:val="000000"/>
        </w:rPr>
      </w:pPr>
      <w:r w:rsidRPr="007324C5">
        <w:rPr>
          <w:rFonts w:ascii="Times New Roman" w:eastAsia="Arial" w:hAnsi="Times New Roman" w:cs="Times New Roman"/>
          <w:b/>
          <w:color w:val="000000"/>
        </w:rPr>
        <w:t>Lifts</w:t>
      </w:r>
    </w:p>
    <w:p w:rsidR="003C1916" w:rsidRPr="007324C5" w:rsidRDefault="00C72F6F" w:rsidP="003C1916">
      <w:pPr>
        <w:spacing w:after="0" w:line="240" w:lineRule="auto"/>
        <w:jc w:val="both"/>
        <w:rPr>
          <w:rFonts w:ascii="Times New Roman" w:hAnsi="Times New Roman" w:cs="Times New Roman"/>
        </w:rPr>
      </w:pPr>
      <w:r w:rsidRPr="007324C5">
        <w:rPr>
          <w:rFonts w:ascii="Times New Roman" w:hAnsi="Times New Roman" w:cs="Times New Roman"/>
        </w:rPr>
        <w:t xml:space="preserve">Katrā kāpņu telpā  - 1 </w:t>
      </w:r>
      <w:r w:rsidR="003C1916" w:rsidRPr="007324C5">
        <w:rPr>
          <w:rFonts w:ascii="Times New Roman" w:hAnsi="Times New Roman" w:cs="Times New Roman"/>
        </w:rPr>
        <w:t>lifts. Lifts no ēkas pagrabstāva līdz pēdējam stāvam. Lifta kabīnei paredzēt durvis abās pusēs. Lifta vadības panelis piemērots cilvēkiem ratiņkrēslos. Vienas kabīnes durvis – stiklotas.</w:t>
      </w:r>
    </w:p>
    <w:p w:rsidR="003C1916" w:rsidRPr="007324C5" w:rsidRDefault="003C1916" w:rsidP="003C1916">
      <w:pPr>
        <w:spacing w:after="0" w:line="240" w:lineRule="auto"/>
        <w:rPr>
          <w:rFonts w:ascii="Times New Roman" w:hAnsi="Times New Roman" w:cs="Times New Roman"/>
        </w:rPr>
      </w:pPr>
      <w:r w:rsidRPr="007324C5">
        <w:rPr>
          <w:rFonts w:ascii="Times New Roman" w:hAnsi="Times New Roman" w:cs="Times New Roman"/>
        </w:rPr>
        <w:t>Lifta tehniskie parametri:</w:t>
      </w:r>
    </w:p>
    <w:p w:rsidR="003C1916" w:rsidRPr="007324C5" w:rsidRDefault="003C1916" w:rsidP="003C1916">
      <w:pPr>
        <w:widowControl w:val="0"/>
        <w:numPr>
          <w:ilvl w:val="0"/>
          <w:numId w:val="22"/>
        </w:numPr>
        <w:suppressAutoHyphens/>
        <w:spacing w:after="0" w:line="240" w:lineRule="auto"/>
        <w:jc w:val="both"/>
        <w:rPr>
          <w:rFonts w:ascii="Times New Roman" w:hAnsi="Times New Roman" w:cs="Times New Roman"/>
        </w:rPr>
      </w:pPr>
      <w:r w:rsidRPr="007324C5">
        <w:rPr>
          <w:rFonts w:ascii="Times New Roman" w:hAnsi="Times New Roman" w:cs="Times New Roman"/>
        </w:rPr>
        <w:t>celtspēja 630 kg,</w:t>
      </w:r>
    </w:p>
    <w:p w:rsidR="003C1916" w:rsidRPr="007324C5" w:rsidRDefault="003C1916" w:rsidP="003C1916">
      <w:pPr>
        <w:widowControl w:val="0"/>
        <w:numPr>
          <w:ilvl w:val="0"/>
          <w:numId w:val="22"/>
        </w:numPr>
        <w:suppressAutoHyphens/>
        <w:spacing w:after="0" w:line="240" w:lineRule="auto"/>
        <w:jc w:val="both"/>
        <w:rPr>
          <w:rFonts w:ascii="Times New Roman" w:hAnsi="Times New Roman" w:cs="Times New Roman"/>
        </w:rPr>
      </w:pPr>
      <w:r w:rsidRPr="007324C5">
        <w:rPr>
          <w:rFonts w:ascii="Times New Roman" w:hAnsi="Times New Roman" w:cs="Times New Roman"/>
        </w:rPr>
        <w:t>pārvadājamo personu skaits 8,</w:t>
      </w:r>
    </w:p>
    <w:p w:rsidR="003C1916" w:rsidRPr="007324C5" w:rsidRDefault="003C1916" w:rsidP="003C1916">
      <w:pPr>
        <w:widowControl w:val="0"/>
        <w:numPr>
          <w:ilvl w:val="0"/>
          <w:numId w:val="22"/>
        </w:numPr>
        <w:suppressAutoHyphens/>
        <w:spacing w:after="0" w:line="240" w:lineRule="auto"/>
        <w:jc w:val="both"/>
        <w:rPr>
          <w:rFonts w:ascii="Times New Roman" w:hAnsi="Times New Roman" w:cs="Times New Roman"/>
        </w:rPr>
      </w:pPr>
      <w:r w:rsidRPr="007324C5">
        <w:rPr>
          <w:rFonts w:ascii="Times New Roman" w:hAnsi="Times New Roman" w:cs="Times New Roman"/>
        </w:rPr>
        <w:t>ātrums 1 m/s,</w:t>
      </w:r>
      <w:r w:rsidRPr="007324C5">
        <w:rPr>
          <w:rFonts w:ascii="Times New Roman" w:hAnsi="Times New Roman" w:cs="Times New Roman"/>
          <w:lang w:eastAsia="lv-LV"/>
        </w:rPr>
        <w:t xml:space="preserve"> </w:t>
      </w:r>
    </w:p>
    <w:p w:rsidR="003C1916" w:rsidRPr="007324C5" w:rsidRDefault="003C1916" w:rsidP="003C1916">
      <w:pPr>
        <w:widowControl w:val="0"/>
        <w:numPr>
          <w:ilvl w:val="0"/>
          <w:numId w:val="22"/>
        </w:numPr>
        <w:suppressAutoHyphens/>
        <w:spacing w:after="0" w:line="240" w:lineRule="auto"/>
        <w:jc w:val="both"/>
        <w:rPr>
          <w:rFonts w:ascii="Times New Roman" w:hAnsi="Times New Roman" w:cs="Times New Roman"/>
        </w:rPr>
      </w:pPr>
      <w:r w:rsidRPr="007324C5">
        <w:rPr>
          <w:rFonts w:ascii="Times New Roman" w:hAnsi="Times New Roman" w:cs="Times New Roman"/>
        </w:rPr>
        <w:t>kabīnes izmēri 1100 x 1400 x 2200 mm,</w:t>
      </w:r>
    </w:p>
    <w:p w:rsidR="003C1916" w:rsidRPr="007324C5" w:rsidRDefault="003C1916" w:rsidP="003C1916">
      <w:pPr>
        <w:widowControl w:val="0"/>
        <w:numPr>
          <w:ilvl w:val="0"/>
          <w:numId w:val="22"/>
        </w:numPr>
        <w:suppressAutoHyphens/>
        <w:spacing w:after="0" w:line="240" w:lineRule="auto"/>
        <w:jc w:val="both"/>
        <w:rPr>
          <w:rFonts w:ascii="Times New Roman" w:hAnsi="Times New Roman" w:cs="Times New Roman"/>
        </w:rPr>
      </w:pPr>
      <w:r w:rsidRPr="007324C5">
        <w:rPr>
          <w:rFonts w:ascii="Times New Roman" w:hAnsi="Times New Roman" w:cs="Times New Roman"/>
        </w:rPr>
        <w:t>kabīnes durvju ailas platums 900 mm, augstums 2100 mm,</w:t>
      </w:r>
    </w:p>
    <w:p w:rsidR="003C1916" w:rsidRPr="007324C5" w:rsidRDefault="003C1916" w:rsidP="003C1916">
      <w:pPr>
        <w:widowControl w:val="0"/>
        <w:numPr>
          <w:ilvl w:val="0"/>
          <w:numId w:val="22"/>
        </w:numPr>
        <w:suppressAutoHyphens/>
        <w:autoSpaceDE w:val="0"/>
        <w:spacing w:after="0" w:line="240" w:lineRule="auto"/>
        <w:jc w:val="both"/>
        <w:rPr>
          <w:rFonts w:ascii="Times New Roman" w:eastAsia="Arial" w:hAnsi="Times New Roman" w:cs="Times New Roman"/>
        </w:rPr>
      </w:pPr>
      <w:r w:rsidRPr="007324C5">
        <w:rPr>
          <w:rFonts w:ascii="Times New Roman" w:eastAsia="Arial" w:hAnsi="Times New Roman" w:cs="Times New Roman"/>
        </w:rPr>
        <w:t>mašīntelpa nav nepieciešama.</w:t>
      </w:r>
    </w:p>
    <w:p w:rsidR="003C1916" w:rsidRPr="007324C5" w:rsidRDefault="003C1916" w:rsidP="00C72F6F">
      <w:pPr>
        <w:pStyle w:val="ListParagraph"/>
        <w:numPr>
          <w:ilvl w:val="0"/>
          <w:numId w:val="19"/>
        </w:numPr>
        <w:autoSpaceDE w:val="0"/>
        <w:spacing w:after="0" w:line="240" w:lineRule="auto"/>
        <w:ind w:left="0"/>
        <w:jc w:val="both"/>
        <w:rPr>
          <w:rFonts w:ascii="Times New Roman" w:eastAsia="Arial" w:hAnsi="Times New Roman" w:cs="Times New Roman"/>
          <w:b/>
        </w:rPr>
      </w:pPr>
      <w:r w:rsidRPr="007324C5">
        <w:rPr>
          <w:rFonts w:ascii="Times New Roman" w:eastAsia="Arial" w:hAnsi="Times New Roman" w:cs="Times New Roman"/>
          <w:b/>
        </w:rPr>
        <w:t>Energoefektivitāte</w:t>
      </w:r>
    </w:p>
    <w:p w:rsidR="003C1916" w:rsidRPr="007324C5" w:rsidRDefault="003C1916" w:rsidP="00C72F6F">
      <w:pPr>
        <w:autoSpaceDE w:val="0"/>
        <w:spacing w:after="0" w:line="240" w:lineRule="auto"/>
        <w:jc w:val="both"/>
        <w:rPr>
          <w:rFonts w:ascii="Times New Roman" w:hAnsi="Times New Roman" w:cs="Times New Roman"/>
        </w:rPr>
      </w:pPr>
      <w:r w:rsidRPr="007324C5">
        <w:rPr>
          <w:rFonts w:ascii="Times New Roman" w:eastAsia="Arial" w:hAnsi="Times New Roman" w:cs="Times New Roman"/>
        </w:rPr>
        <w:t>Būvkonstrukcijas izstrādāt atbilstoši LBN un LVS. Paredzēt zema enerģijas patēriņa ēku projektēšanā nepieciešam</w:t>
      </w:r>
      <w:r w:rsidR="00C72F6F" w:rsidRPr="007324C5">
        <w:rPr>
          <w:rFonts w:ascii="Times New Roman" w:eastAsia="Arial" w:hAnsi="Times New Roman" w:cs="Times New Roman"/>
        </w:rPr>
        <w:t>o</w:t>
      </w:r>
      <w:r w:rsidRPr="007324C5">
        <w:rPr>
          <w:rFonts w:ascii="Times New Roman" w:eastAsia="Arial" w:hAnsi="Times New Roman" w:cs="Times New Roman"/>
        </w:rPr>
        <w:t xml:space="preserve"> norobežojošo konstrukciju, pārsegumu un citu konstruktīvo </w:t>
      </w:r>
      <w:r w:rsidR="00C72F6F" w:rsidRPr="007324C5">
        <w:rPr>
          <w:rFonts w:ascii="Times New Roman" w:eastAsia="Arial" w:hAnsi="Times New Roman" w:cs="Times New Roman"/>
        </w:rPr>
        <w:t>mezglu un elementu risinājumus</w:t>
      </w:r>
      <w:r w:rsidRPr="007324C5">
        <w:rPr>
          <w:rFonts w:ascii="Times New Roman" w:eastAsia="Arial" w:hAnsi="Times New Roman" w:cs="Times New Roman"/>
          <w:i/>
        </w:rPr>
        <w:t>.</w:t>
      </w:r>
      <w:r w:rsidRPr="007324C5">
        <w:rPr>
          <w:rFonts w:ascii="Times New Roman" w:hAnsi="Times New Roman" w:cs="Times New Roman"/>
        </w:rPr>
        <w:t xml:space="preserve"> Dzīvojamās mājas enerģijas patēriņš apkurei līdz 40 kWh/m² gadā – atbilst A klasei.</w:t>
      </w:r>
    </w:p>
    <w:p w:rsidR="003C1916" w:rsidRPr="007324C5" w:rsidRDefault="003C1916" w:rsidP="003C1916">
      <w:pPr>
        <w:autoSpaceDE w:val="0"/>
        <w:spacing w:after="0" w:line="240" w:lineRule="auto"/>
        <w:jc w:val="both"/>
        <w:rPr>
          <w:rFonts w:ascii="Times New Roman" w:hAnsi="Times New Roman" w:cs="Times New Roman"/>
        </w:rPr>
      </w:pPr>
      <w:r w:rsidRPr="007324C5">
        <w:rPr>
          <w:rFonts w:ascii="Times New Roman" w:eastAsia="Arial" w:hAnsi="Times New Roman" w:cs="Times New Roman"/>
        </w:rPr>
        <w:t>Ēkas ārsienas - no 3 slāņu dzelzsbetona paneļiem, siltumizolācijas biezums 200mm.</w:t>
      </w:r>
    </w:p>
    <w:p w:rsidR="003C1916" w:rsidRPr="007324C5" w:rsidRDefault="003C1916" w:rsidP="003C1916">
      <w:pPr>
        <w:pStyle w:val="arial"/>
        <w:spacing w:line="240" w:lineRule="auto"/>
        <w:rPr>
          <w:rFonts w:ascii="Times New Roman" w:hAnsi="Times New Roman" w:cs="Times New Roman"/>
          <w:sz w:val="22"/>
          <w:szCs w:val="22"/>
        </w:rPr>
      </w:pPr>
      <w:r w:rsidRPr="007324C5">
        <w:rPr>
          <w:rFonts w:ascii="Times New Roman" w:hAnsi="Times New Roman" w:cs="Times New Roman"/>
          <w:sz w:val="22"/>
          <w:szCs w:val="22"/>
        </w:rPr>
        <w:t>Jumti, bēniņu pārsegums– siltumizolācija – akmens vate biezums 270mm.</w:t>
      </w:r>
    </w:p>
    <w:p w:rsidR="003C1916" w:rsidRPr="007324C5" w:rsidRDefault="003C1916" w:rsidP="003C1916">
      <w:pPr>
        <w:pStyle w:val="arial"/>
        <w:spacing w:line="240" w:lineRule="auto"/>
        <w:rPr>
          <w:rFonts w:ascii="Times New Roman" w:hAnsi="Times New Roman" w:cs="Times New Roman"/>
          <w:sz w:val="22"/>
          <w:szCs w:val="22"/>
        </w:rPr>
      </w:pPr>
      <w:r w:rsidRPr="007324C5">
        <w:rPr>
          <w:rFonts w:ascii="Times New Roman" w:hAnsi="Times New Roman" w:cs="Times New Roman"/>
          <w:sz w:val="22"/>
          <w:szCs w:val="22"/>
        </w:rPr>
        <w:t>Grīdas uz grunts dzelzsbetona plātne, siltumizolācija – putupolistirols biezums 50mm</w:t>
      </w:r>
    </w:p>
    <w:p w:rsidR="003C1916" w:rsidRPr="007324C5" w:rsidRDefault="007431DC" w:rsidP="003C1916">
      <w:pPr>
        <w:pStyle w:val="arial"/>
        <w:spacing w:line="240" w:lineRule="auto"/>
        <w:rPr>
          <w:rFonts w:ascii="Times New Roman" w:hAnsi="Times New Roman" w:cs="Times New Roman"/>
          <w:sz w:val="22"/>
          <w:szCs w:val="22"/>
        </w:rPr>
      </w:pPr>
      <w:r w:rsidRPr="007324C5">
        <w:rPr>
          <w:rFonts w:ascii="Times New Roman" w:hAnsi="Times New Roman" w:cs="Times New Roman"/>
          <w:sz w:val="22"/>
          <w:szCs w:val="22"/>
        </w:rPr>
        <w:lastRenderedPageBreak/>
        <w:t xml:space="preserve">Pagraba ārsienas - </w:t>
      </w:r>
      <w:r w:rsidR="003C1916" w:rsidRPr="007324C5">
        <w:rPr>
          <w:rFonts w:ascii="Times New Roman" w:hAnsi="Times New Roman" w:cs="Times New Roman"/>
          <w:sz w:val="22"/>
          <w:szCs w:val="22"/>
        </w:rPr>
        <w:t>no monolītā dzelzsbetona b=200mm ar 100 mm ekstrudēta putupolistirola siltumizolāciju.</w:t>
      </w:r>
    </w:p>
    <w:p w:rsidR="003C1916" w:rsidRPr="007324C5" w:rsidRDefault="003C1916" w:rsidP="002F0730">
      <w:pPr>
        <w:pStyle w:val="ListParagraph"/>
        <w:numPr>
          <w:ilvl w:val="0"/>
          <w:numId w:val="19"/>
        </w:numPr>
        <w:autoSpaceDE w:val="0"/>
        <w:spacing w:after="0" w:line="240" w:lineRule="auto"/>
        <w:ind w:left="0"/>
        <w:jc w:val="both"/>
        <w:rPr>
          <w:rFonts w:ascii="Times New Roman" w:eastAsia="Arial" w:hAnsi="Times New Roman" w:cs="Times New Roman"/>
        </w:rPr>
      </w:pPr>
      <w:r w:rsidRPr="007324C5">
        <w:rPr>
          <w:rFonts w:ascii="Times New Roman" w:eastAsia="Arial" w:hAnsi="Times New Roman" w:cs="Times New Roman"/>
          <w:b/>
          <w:bCs/>
        </w:rPr>
        <w:t>Ēkas gaisa caurlaidī</w:t>
      </w:r>
      <w:r w:rsidRPr="007324C5">
        <w:rPr>
          <w:rStyle w:val="CommentReference"/>
          <w:rFonts w:ascii="Times New Roman" w:hAnsi="Times New Roman" w:cs="Times New Roman"/>
          <w:b/>
          <w:bCs/>
          <w:sz w:val="22"/>
          <w:szCs w:val="22"/>
        </w:rPr>
        <w:t>ba</w:t>
      </w:r>
    </w:p>
    <w:p w:rsidR="003C1916" w:rsidRPr="007324C5" w:rsidRDefault="003C1916" w:rsidP="003C1916">
      <w:pPr>
        <w:autoSpaceDE w:val="0"/>
        <w:spacing w:after="0" w:line="240" w:lineRule="auto"/>
        <w:jc w:val="both"/>
        <w:rPr>
          <w:rFonts w:ascii="Times New Roman" w:eastAsia="Arial" w:hAnsi="Times New Roman" w:cs="Times New Roman"/>
        </w:rPr>
      </w:pPr>
      <w:r w:rsidRPr="007324C5">
        <w:rPr>
          <w:rFonts w:ascii="Times New Roman" w:eastAsia="Arial" w:hAnsi="Times New Roman" w:cs="Times New Roman"/>
        </w:rPr>
        <w:t xml:space="preserve">Projektā paredzētais ēkas norobežojošo konstrukciju gaisa caurlaidības koeficienta robežvērtība ir &lt; 0.9 m³/(m² x h) pie </w:t>
      </w:r>
      <w:r w:rsidRPr="007324C5">
        <w:rPr>
          <w:rStyle w:val="CommentReference"/>
          <w:rFonts w:ascii="Times New Roman" w:hAnsi="Times New Roman" w:cs="Times New Roman"/>
          <w:sz w:val="22"/>
          <w:szCs w:val="22"/>
        </w:rPr>
        <w:t>50Pa</w:t>
      </w:r>
      <w:r w:rsidRPr="007324C5">
        <w:rPr>
          <w:rFonts w:ascii="Times New Roman" w:eastAsia="Arial" w:hAnsi="Times New Roman" w:cs="Times New Roman"/>
        </w:rPr>
        <w:t>, nodrošinot ēkai definēto energoefektivitātes novērtējumu apkurei.</w:t>
      </w:r>
    </w:p>
    <w:p w:rsidR="003C1916" w:rsidRPr="007324C5" w:rsidRDefault="00840796" w:rsidP="003C1916">
      <w:pPr>
        <w:autoSpaceDE w:val="0"/>
        <w:spacing w:after="0" w:line="240" w:lineRule="auto"/>
        <w:jc w:val="both"/>
        <w:rPr>
          <w:rFonts w:ascii="Times New Roman" w:eastAsia="Arial" w:hAnsi="Times New Roman" w:cs="Times New Roman"/>
        </w:rPr>
      </w:pPr>
      <w:r w:rsidRPr="007324C5">
        <w:rPr>
          <w:rFonts w:ascii="Times New Roman" w:eastAsia="Arial" w:hAnsi="Times New Roman" w:cs="Times New Roman"/>
        </w:rPr>
        <w:t>P</w:t>
      </w:r>
      <w:r w:rsidR="003C1916" w:rsidRPr="007324C5">
        <w:rPr>
          <w:rFonts w:ascii="Times New Roman" w:eastAsia="Arial" w:hAnsi="Times New Roman" w:cs="Times New Roman"/>
        </w:rPr>
        <w:t>aredzēts veikt trīs gaisa caurlaidības testus, divus būvniecības gaitā vienu pēc celtniecības darbu pabeigšanas.</w:t>
      </w:r>
    </w:p>
    <w:p w:rsidR="003C1916" w:rsidRPr="007324C5" w:rsidRDefault="003C1916" w:rsidP="003C1916">
      <w:pPr>
        <w:autoSpaceDE w:val="0"/>
        <w:spacing w:after="0" w:line="240" w:lineRule="auto"/>
        <w:jc w:val="both"/>
        <w:rPr>
          <w:rFonts w:ascii="Times New Roman" w:eastAsia="Arial" w:hAnsi="Times New Roman" w:cs="Times New Roman"/>
        </w:rPr>
      </w:pPr>
      <w:r w:rsidRPr="007324C5">
        <w:rPr>
          <w:rFonts w:ascii="Times New Roman" w:eastAsia="Arial" w:hAnsi="Times New Roman" w:cs="Times New Roman"/>
        </w:rPr>
        <w:t>1.tests  - viens dzīvoklis kurā tiek pārbaudīta pieņemto projekta risinājumu pareizība un atbilstība izvirzītajām prasībām,</w:t>
      </w:r>
      <w:r w:rsidR="00840796" w:rsidRPr="007324C5">
        <w:rPr>
          <w:rFonts w:ascii="Times New Roman" w:eastAsia="Arial" w:hAnsi="Times New Roman" w:cs="Times New Roman"/>
        </w:rPr>
        <w:t xml:space="preserve"> </w:t>
      </w:r>
      <w:r w:rsidRPr="007324C5">
        <w:rPr>
          <w:rFonts w:ascii="Times New Roman" w:eastAsia="Arial" w:hAnsi="Times New Roman" w:cs="Times New Roman"/>
        </w:rPr>
        <w:t>(logu mezgli, paneļu savienojumi utt.). Pēc Testa rezultātiem redzams vai iespējams turpināt darbus visos pārējos dzīvokļos un koplietošanas telpās. Ja testa rezultāti nav apmierinoši veicams atkārtots tests, pirms tam koriģējot pieņemtos projekta risinājumus.</w:t>
      </w:r>
    </w:p>
    <w:p w:rsidR="003C1916" w:rsidRPr="007324C5" w:rsidRDefault="003C1916" w:rsidP="003C1916">
      <w:pPr>
        <w:autoSpaceDE w:val="0"/>
        <w:spacing w:after="0" w:line="240" w:lineRule="auto"/>
        <w:jc w:val="both"/>
        <w:rPr>
          <w:rFonts w:ascii="Times New Roman" w:eastAsia="Arial" w:hAnsi="Times New Roman"/>
        </w:rPr>
      </w:pPr>
      <w:r w:rsidRPr="007324C5">
        <w:rPr>
          <w:rFonts w:ascii="Times New Roman" w:eastAsia="Arial" w:hAnsi="Times New Roman"/>
        </w:rPr>
        <w:t>2.tests - viens dzīvoklis kurā tiek pārbaudīts kā tiek ievēroti pieņemtie pareizie projekta risinājumu.</w:t>
      </w:r>
    </w:p>
    <w:p w:rsidR="003C1916" w:rsidRPr="007324C5" w:rsidRDefault="003C1916" w:rsidP="003C1916">
      <w:pPr>
        <w:autoSpaceDE w:val="0"/>
        <w:spacing w:after="0" w:line="240" w:lineRule="auto"/>
        <w:jc w:val="both"/>
        <w:rPr>
          <w:rFonts w:ascii="Times New Roman" w:hAnsi="Times New Roman"/>
          <w:b/>
          <w:bCs/>
        </w:rPr>
      </w:pPr>
      <w:r w:rsidRPr="007324C5">
        <w:rPr>
          <w:rFonts w:ascii="Times New Roman" w:eastAsia="Arial" w:hAnsi="Times New Roman"/>
        </w:rPr>
        <w:t>3. Gala tests – viena sekcija tiek veikts tests nosakot tās atbilstību izvirzītajām prasībām.</w:t>
      </w:r>
    </w:p>
    <w:p w:rsidR="003C1916" w:rsidRPr="007324C5" w:rsidRDefault="003C1916" w:rsidP="002F0730">
      <w:pPr>
        <w:pStyle w:val="arial"/>
        <w:numPr>
          <w:ilvl w:val="0"/>
          <w:numId w:val="19"/>
        </w:numPr>
        <w:spacing w:line="240" w:lineRule="auto"/>
        <w:rPr>
          <w:rFonts w:ascii="Times New Roman" w:eastAsia="Arial" w:hAnsi="Times New Roman" w:cs="Times New Roman"/>
          <w:b/>
          <w:sz w:val="22"/>
          <w:szCs w:val="22"/>
        </w:rPr>
      </w:pPr>
      <w:r w:rsidRPr="007324C5">
        <w:rPr>
          <w:rFonts w:ascii="Times New Roman" w:eastAsia="Arial" w:hAnsi="Times New Roman" w:cs="Times New Roman"/>
          <w:b/>
          <w:sz w:val="22"/>
          <w:szCs w:val="22"/>
        </w:rPr>
        <w:t>Būvkonstrukcijas</w:t>
      </w:r>
    </w:p>
    <w:p w:rsidR="00E51D26" w:rsidRPr="007324C5" w:rsidRDefault="00097B2B" w:rsidP="00840796">
      <w:pPr>
        <w:pStyle w:val="arial"/>
        <w:spacing w:line="240" w:lineRule="auto"/>
        <w:rPr>
          <w:rFonts w:ascii="Times New Roman" w:eastAsia="Arial" w:hAnsi="Times New Roman" w:cs="Times New Roman"/>
          <w:sz w:val="22"/>
          <w:szCs w:val="22"/>
        </w:rPr>
      </w:pPr>
      <w:r w:rsidRPr="007324C5">
        <w:rPr>
          <w:rFonts w:ascii="Times New Roman" w:eastAsia="Arial" w:hAnsi="Times New Roman" w:cs="Times New Roman"/>
          <w:sz w:val="22"/>
          <w:szCs w:val="22"/>
        </w:rPr>
        <w:t>Ē</w:t>
      </w:r>
      <w:r w:rsidR="003C1916" w:rsidRPr="007324C5">
        <w:rPr>
          <w:rFonts w:ascii="Times New Roman" w:eastAsia="Arial" w:hAnsi="Times New Roman" w:cs="Times New Roman"/>
          <w:sz w:val="22"/>
          <w:szCs w:val="22"/>
        </w:rPr>
        <w:t>ku konstruktīvais risinājums – Saliekamā dzelzsbetona paneļu sienas un pārsegumu konstrukcija virszemes stāvos</w:t>
      </w:r>
      <w:r w:rsidR="002B6111" w:rsidRPr="007324C5">
        <w:rPr>
          <w:rFonts w:ascii="Times New Roman" w:eastAsia="Arial" w:hAnsi="Times New Roman" w:cs="Times New Roman"/>
          <w:sz w:val="22"/>
          <w:szCs w:val="22"/>
        </w:rPr>
        <w:t xml:space="preserve">. </w:t>
      </w:r>
      <w:r w:rsidR="00E51D26" w:rsidRPr="007324C5">
        <w:rPr>
          <w:rFonts w:ascii="Times New Roman" w:eastAsia="Arial" w:hAnsi="Times New Roman" w:cs="Times New Roman"/>
          <w:sz w:val="22"/>
          <w:szCs w:val="22"/>
        </w:rPr>
        <w:t>Pamati – monolīta dzelzbetona vai pāļu, precizēt saskaņā ar ģeoloģisko izpēti.</w:t>
      </w:r>
    </w:p>
    <w:p w:rsidR="003C1916" w:rsidRPr="007324C5" w:rsidRDefault="003C1916" w:rsidP="00840796">
      <w:pPr>
        <w:pStyle w:val="arial"/>
        <w:numPr>
          <w:ilvl w:val="0"/>
          <w:numId w:val="19"/>
        </w:numPr>
        <w:spacing w:line="240" w:lineRule="auto"/>
        <w:rPr>
          <w:rFonts w:ascii="Times New Roman" w:eastAsia="Arial" w:hAnsi="Times New Roman" w:cs="Times New Roman"/>
          <w:sz w:val="22"/>
          <w:szCs w:val="22"/>
        </w:rPr>
      </w:pPr>
      <w:r w:rsidRPr="007324C5">
        <w:rPr>
          <w:rFonts w:ascii="Times New Roman" w:hAnsi="Times New Roman"/>
          <w:b/>
          <w:color w:val="000000"/>
          <w:sz w:val="22"/>
          <w:szCs w:val="22"/>
        </w:rPr>
        <w:t>Durvis</w:t>
      </w:r>
    </w:p>
    <w:p w:rsidR="00840796" w:rsidRPr="007324C5" w:rsidRDefault="003C1916" w:rsidP="003C1916">
      <w:pPr>
        <w:spacing w:after="0" w:line="240" w:lineRule="auto"/>
        <w:jc w:val="both"/>
        <w:rPr>
          <w:rFonts w:ascii="Times New Roman" w:hAnsi="Times New Roman"/>
          <w:color w:val="000000"/>
        </w:rPr>
      </w:pPr>
      <w:r w:rsidRPr="007324C5">
        <w:rPr>
          <w:rFonts w:ascii="Times New Roman" w:hAnsi="Times New Roman"/>
          <w:color w:val="000000"/>
        </w:rPr>
        <w:t>Ieejas durvis ēkā pagalma līmenī - alumīnija stikla konstrukcijās. Veramās durvis aprīkot ar pašaizvēršanās mehānismiem. Ieejas durvis dzīvojamās ēkas kāpņu telpās aprīkot ar kodu atslēgām un sarunu iekārtām ar dzīvokļiem. Ieejas durvis dzīvokļos no metāla ar ugunsdrošības klase EI 30, R</w:t>
      </w:r>
      <w:r w:rsidRPr="007324C5">
        <w:rPr>
          <w:rFonts w:ascii="Times New Roman" w:hAnsi="Times New Roman"/>
          <w:color w:val="000000"/>
          <w:vertAlign w:val="subscript"/>
        </w:rPr>
        <w:t>W</w:t>
      </w:r>
      <w:r w:rsidRPr="007324C5">
        <w:rPr>
          <w:rFonts w:ascii="Times New Roman" w:hAnsi="Times New Roman"/>
          <w:color w:val="000000"/>
        </w:rPr>
        <w:t>=38 dB.  Dzīvokļu iekšējas istabu durvis no koka, finierētas ar ozolkoka finieri, lakotas ar pusmatētu mitrumizturīgu laku.</w:t>
      </w:r>
      <w:r w:rsidR="00840796" w:rsidRPr="007324C5">
        <w:rPr>
          <w:rFonts w:ascii="Times New Roman" w:hAnsi="Times New Roman"/>
          <w:color w:val="000000"/>
        </w:rPr>
        <w:t xml:space="preserve"> </w:t>
      </w:r>
      <w:r w:rsidRPr="007324C5">
        <w:rPr>
          <w:rFonts w:ascii="Times New Roman" w:hAnsi="Times New Roman"/>
          <w:color w:val="000000"/>
        </w:rPr>
        <w:t>Dzīvokļu sanmezglu durvis no koka, finierētas ar ozolkoka finieri, lakotas ar pusmatētu mitrumizturīgu laku</w:t>
      </w:r>
      <w:r w:rsidR="00840796" w:rsidRPr="007324C5">
        <w:rPr>
          <w:rFonts w:ascii="Times New Roman" w:hAnsi="Times New Roman"/>
          <w:color w:val="000000"/>
        </w:rPr>
        <w:t>.</w:t>
      </w:r>
    </w:p>
    <w:p w:rsidR="003C1916" w:rsidRPr="007324C5" w:rsidRDefault="003C1916" w:rsidP="00840796">
      <w:pPr>
        <w:pStyle w:val="ListParagraph"/>
        <w:numPr>
          <w:ilvl w:val="0"/>
          <w:numId w:val="19"/>
        </w:numPr>
        <w:spacing w:after="0" w:line="240" w:lineRule="auto"/>
        <w:ind w:left="0"/>
        <w:jc w:val="both"/>
        <w:rPr>
          <w:rFonts w:ascii="Times New Roman" w:hAnsi="Times New Roman"/>
          <w:color w:val="000000"/>
        </w:rPr>
      </w:pPr>
      <w:r w:rsidRPr="007324C5">
        <w:rPr>
          <w:rFonts w:ascii="Times New Roman" w:hAnsi="Times New Roman"/>
          <w:b/>
          <w:color w:val="000000"/>
        </w:rPr>
        <w:t>Apdare</w:t>
      </w:r>
    </w:p>
    <w:p w:rsidR="003C1916" w:rsidRPr="007324C5" w:rsidRDefault="003C1916" w:rsidP="003C1916">
      <w:pPr>
        <w:spacing w:after="0" w:line="240" w:lineRule="auto"/>
        <w:jc w:val="both"/>
        <w:rPr>
          <w:rFonts w:ascii="Times New Roman" w:hAnsi="Times New Roman"/>
        </w:rPr>
      </w:pPr>
      <w:r w:rsidRPr="007324C5">
        <w:rPr>
          <w:rFonts w:ascii="Times New Roman" w:hAnsi="Times New Roman"/>
          <w:u w:val="single"/>
        </w:rPr>
        <w:t>Iekšējā apdare – sienas, griesti.</w:t>
      </w:r>
      <w:r w:rsidRPr="007324C5">
        <w:rPr>
          <w:rFonts w:ascii="Times New Roman" w:hAnsi="Times New Roman"/>
        </w:rPr>
        <w:t xml:space="preserve"> Dzīvokļu un koplietošanas telpās sienas un griesti tiks krāsoti ar ūdens noturīgu krāsu. </w:t>
      </w:r>
    </w:p>
    <w:p w:rsidR="003C1916" w:rsidRPr="007324C5" w:rsidRDefault="003C1916" w:rsidP="003C1916">
      <w:pPr>
        <w:spacing w:after="0" w:line="240" w:lineRule="auto"/>
        <w:jc w:val="both"/>
        <w:rPr>
          <w:rFonts w:ascii="Times New Roman" w:hAnsi="Times New Roman"/>
        </w:rPr>
      </w:pPr>
      <w:r w:rsidRPr="007324C5">
        <w:rPr>
          <w:rFonts w:ascii="Times New Roman" w:hAnsi="Times New Roman"/>
          <w:u w:val="single"/>
        </w:rPr>
        <w:t>Sanitārtehniskā telpa</w:t>
      </w:r>
      <w:r w:rsidRPr="007324C5">
        <w:rPr>
          <w:rFonts w:ascii="Times New Roman" w:hAnsi="Times New Roman"/>
        </w:rPr>
        <w:t xml:space="preserve">s sienas ūdens tiešās iedarbības zonās tiks flīzētas ar keramikas flīzēm, pārējā daļā krāsotas ar ūdens noturīgu krāsu. Griestu konstrukcijas izveidei tiks izmantots mitrumizturīgs ģipškartons un tas tiks nokrāsots atbilstoši mitrām telpām paredzētajai tehnoloģijai. </w:t>
      </w:r>
    </w:p>
    <w:p w:rsidR="003C1916" w:rsidRPr="007324C5" w:rsidRDefault="003C1916" w:rsidP="003C1916">
      <w:pPr>
        <w:spacing w:after="0" w:line="240" w:lineRule="auto"/>
        <w:jc w:val="both"/>
        <w:rPr>
          <w:rFonts w:ascii="Times New Roman" w:hAnsi="Times New Roman"/>
        </w:rPr>
      </w:pPr>
      <w:r w:rsidRPr="007324C5">
        <w:rPr>
          <w:rFonts w:ascii="Times New Roman" w:hAnsi="Times New Roman"/>
          <w:u w:val="single"/>
        </w:rPr>
        <w:t>Logi</w:t>
      </w:r>
      <w:r w:rsidRPr="007324C5">
        <w:rPr>
          <w:rFonts w:ascii="Times New Roman" w:hAnsi="Times New Roman"/>
        </w:rPr>
        <w:t xml:space="preserve"> PVC logi ar vismaz vienu veramu vērtni, 4 logu vēršanās stāvokļi (t.sk. “ziemas vēdināšana”), iekšējā palodze atbilstoši interjera risinājumam ~250mm plata, ārējās palodzes izgatavotas no metāla. Logu kopējais siltuma caurlaidības koeficients (stikla pakete U</w:t>
      </w:r>
      <w:r w:rsidRPr="007324C5">
        <w:rPr>
          <w:rFonts w:ascii="Times New Roman" w:hAnsi="Times New Roman"/>
          <w:vertAlign w:val="subscript"/>
        </w:rPr>
        <w:t>g</w:t>
      </w:r>
      <w:r w:rsidRPr="007324C5">
        <w:rPr>
          <w:rFonts w:ascii="Times New Roman" w:hAnsi="Times New Roman"/>
        </w:rPr>
        <w:t>, rāmis U</w:t>
      </w:r>
      <w:r w:rsidRPr="007324C5">
        <w:rPr>
          <w:rFonts w:ascii="Times New Roman" w:hAnsi="Times New Roman"/>
          <w:vertAlign w:val="subscript"/>
        </w:rPr>
        <w:t>f</w:t>
      </w:r>
      <w:r w:rsidRPr="007324C5">
        <w:rPr>
          <w:rFonts w:ascii="Times New Roman" w:hAnsi="Times New Roman"/>
        </w:rPr>
        <w:t>, starplika Ψ</w:t>
      </w:r>
      <w:r w:rsidRPr="007324C5">
        <w:rPr>
          <w:rFonts w:ascii="Times New Roman" w:hAnsi="Times New Roman"/>
          <w:vertAlign w:val="subscript"/>
        </w:rPr>
        <w:t>spacer</w:t>
      </w:r>
      <w:r w:rsidRPr="007324C5">
        <w:rPr>
          <w:rFonts w:ascii="Times New Roman" w:hAnsi="Times New Roman"/>
        </w:rPr>
        <w:t>)&lt;0.9 W/m</w:t>
      </w:r>
      <w:r w:rsidRPr="007324C5">
        <w:rPr>
          <w:rFonts w:ascii="Times New Roman" w:hAnsi="Times New Roman"/>
          <w:vertAlign w:val="superscript"/>
        </w:rPr>
        <w:t>2</w:t>
      </w:r>
      <w:r w:rsidRPr="007324C5">
        <w:rPr>
          <w:rFonts w:ascii="Times New Roman" w:hAnsi="Times New Roman"/>
        </w:rPr>
        <w:t>K, g&gt;0.45, nodrošinot ēkai definēto energoefektivitātes novērtējumu apkurei. Visām izejām uz balkoniem un terasēm, 1. stāva stiklotajām durvīm un vitrīnam iekšējais stikls laminēts.</w:t>
      </w:r>
    </w:p>
    <w:p w:rsidR="003C1916" w:rsidRPr="007324C5" w:rsidRDefault="003C1916" w:rsidP="003C1916">
      <w:pPr>
        <w:spacing w:after="0" w:line="240" w:lineRule="auto"/>
        <w:jc w:val="both"/>
        <w:rPr>
          <w:rFonts w:ascii="Times New Roman" w:hAnsi="Times New Roman"/>
        </w:rPr>
      </w:pPr>
      <w:r w:rsidRPr="007324C5">
        <w:rPr>
          <w:rFonts w:ascii="Times New Roman" w:hAnsi="Times New Roman"/>
          <w:u w:val="single"/>
        </w:rPr>
        <w:t xml:space="preserve">Dzīvojamo telpu grīdas </w:t>
      </w:r>
      <w:r w:rsidRPr="007324C5">
        <w:rPr>
          <w:rFonts w:ascii="Times New Roman" w:hAnsi="Times New Roman"/>
        </w:rPr>
        <w:t xml:space="preserve">istabās – lamināts 32 klase, </w:t>
      </w:r>
    </w:p>
    <w:p w:rsidR="003C1916" w:rsidRPr="007324C5" w:rsidRDefault="003C1916" w:rsidP="003C1916">
      <w:pPr>
        <w:spacing w:after="0" w:line="240" w:lineRule="auto"/>
        <w:jc w:val="both"/>
        <w:rPr>
          <w:rFonts w:ascii="Times New Roman" w:eastAsia="Arial" w:hAnsi="Times New Roman"/>
        </w:rPr>
      </w:pPr>
      <w:r w:rsidRPr="007324C5">
        <w:rPr>
          <w:rFonts w:ascii="Times New Roman" w:hAnsi="Times New Roman"/>
          <w:u w:val="single"/>
        </w:rPr>
        <w:t>Sanitārtehnisko telpu grīdas</w:t>
      </w:r>
      <w:r w:rsidRPr="007324C5">
        <w:rPr>
          <w:rFonts w:ascii="Times New Roman" w:eastAsia="Arial" w:hAnsi="Times New Roman"/>
        </w:rPr>
        <w:t xml:space="preserve"> </w:t>
      </w:r>
      <w:r w:rsidRPr="007324C5">
        <w:rPr>
          <w:rFonts w:ascii="Times New Roman" w:hAnsi="Times New Roman"/>
        </w:rPr>
        <w:t>segums – akmens masas flīzes A kategorija, pretslīdes klase R10.</w:t>
      </w:r>
    </w:p>
    <w:p w:rsidR="003C1916" w:rsidRPr="007324C5" w:rsidRDefault="003C1916" w:rsidP="003C1916">
      <w:pPr>
        <w:spacing w:after="0" w:line="240" w:lineRule="auto"/>
        <w:jc w:val="both"/>
        <w:rPr>
          <w:rFonts w:ascii="Times New Roman" w:hAnsi="Times New Roman"/>
        </w:rPr>
      </w:pPr>
      <w:r w:rsidRPr="007324C5">
        <w:rPr>
          <w:rFonts w:ascii="Times New Roman" w:hAnsi="Times New Roman"/>
          <w:u w:val="single"/>
        </w:rPr>
        <w:t>Koplietošanas gaiteņu grīdas</w:t>
      </w:r>
      <w:r w:rsidRPr="007324C5">
        <w:rPr>
          <w:rFonts w:ascii="Times New Roman" w:hAnsi="Times New Roman"/>
        </w:rPr>
        <w:t xml:space="preserve"> – flīzes (A kategorija, pretslīdes klase R10). Pagraba telpu grīdas – betons ar pretputekļu apstrādi.</w:t>
      </w:r>
    </w:p>
    <w:p w:rsidR="003C1916" w:rsidRPr="007324C5" w:rsidRDefault="003C1916" w:rsidP="003C1916">
      <w:pPr>
        <w:spacing w:after="0" w:line="240" w:lineRule="auto"/>
        <w:jc w:val="both"/>
        <w:rPr>
          <w:rFonts w:ascii="Times New Roman" w:hAnsi="Times New Roman"/>
        </w:rPr>
      </w:pPr>
      <w:r w:rsidRPr="007324C5">
        <w:rPr>
          <w:rFonts w:ascii="Times New Roman" w:hAnsi="Times New Roman"/>
          <w:u w:val="single"/>
        </w:rPr>
        <w:t>Jumt</w:t>
      </w:r>
      <w:r w:rsidRPr="007324C5">
        <w:rPr>
          <w:rFonts w:ascii="Times New Roman" w:hAnsi="Times New Roman"/>
        </w:rPr>
        <w:t>s - divslīpju jumts, segums – metāla (Ruukki Classic ar PUR pārklājumu, materiāla biezums 0,5 mm vai ekvivalents). Ruukki vai analoga lietus ūdens noteku sistēma un jumta drošības sistēmas.</w:t>
      </w:r>
    </w:p>
    <w:p w:rsidR="003C1916" w:rsidRPr="007324C5" w:rsidRDefault="00840796" w:rsidP="00840796">
      <w:pPr>
        <w:pStyle w:val="ListParagraph"/>
        <w:numPr>
          <w:ilvl w:val="0"/>
          <w:numId w:val="19"/>
        </w:numPr>
        <w:spacing w:after="0" w:line="240" w:lineRule="auto"/>
        <w:ind w:left="0"/>
        <w:jc w:val="both"/>
        <w:rPr>
          <w:rFonts w:ascii="Times New Roman" w:hAnsi="Times New Roman"/>
          <w:b/>
        </w:rPr>
      </w:pPr>
      <w:r w:rsidRPr="007324C5">
        <w:rPr>
          <w:rFonts w:ascii="Times New Roman" w:hAnsi="Times New Roman"/>
          <w:b/>
        </w:rPr>
        <w:t>Aprīkojums</w:t>
      </w:r>
    </w:p>
    <w:p w:rsidR="003C1916" w:rsidRPr="007324C5" w:rsidRDefault="003C1916" w:rsidP="00840796">
      <w:pPr>
        <w:pStyle w:val="BodyText2"/>
        <w:spacing w:after="0" w:line="240" w:lineRule="auto"/>
        <w:rPr>
          <w:rFonts w:ascii="Times New Roman" w:hAnsi="Times New Roman" w:cs="Times New Roman"/>
        </w:rPr>
      </w:pPr>
      <w:r w:rsidRPr="007324C5">
        <w:rPr>
          <w:rFonts w:ascii="Times New Roman" w:hAnsi="Times New Roman" w:cs="Times New Roman"/>
        </w:rPr>
        <w:t xml:space="preserve">Virtuves izlietne - Nerūsējošā tērauda izlietne 580x470mm, jaucējkrāns, sifons, ventiļi. </w:t>
      </w:r>
      <w:r w:rsidRPr="007324C5">
        <w:rPr>
          <w:rFonts w:ascii="Times New Roman" w:eastAsia="Arial" w:hAnsi="Times New Roman" w:cs="Times New Roman"/>
        </w:rPr>
        <w:t xml:space="preserve">  </w:t>
      </w:r>
    </w:p>
    <w:p w:rsidR="003C1916" w:rsidRPr="007324C5" w:rsidRDefault="003C1916" w:rsidP="00840796">
      <w:pPr>
        <w:pStyle w:val="BodyText2"/>
        <w:spacing w:after="0" w:line="240" w:lineRule="auto"/>
        <w:rPr>
          <w:rFonts w:ascii="Times New Roman" w:hAnsi="Times New Roman" w:cs="Times New Roman"/>
          <w:bCs/>
        </w:rPr>
      </w:pPr>
      <w:r w:rsidRPr="007324C5">
        <w:rPr>
          <w:rFonts w:ascii="Times New Roman" w:hAnsi="Times New Roman" w:cs="Times New Roman"/>
          <w:bCs/>
        </w:rPr>
        <w:t>Iebūvēta virtuves iekārta no mitrumizturīga</w:t>
      </w:r>
      <w:r w:rsidR="006D0390" w:rsidRPr="007324C5">
        <w:rPr>
          <w:rFonts w:ascii="Times New Roman" w:hAnsi="Times New Roman" w:cs="Times New Roman"/>
          <w:bCs/>
        </w:rPr>
        <w:t xml:space="preserve"> materiāla ar iebūvētu izlietni.</w:t>
      </w:r>
    </w:p>
    <w:p w:rsidR="003C1916" w:rsidRPr="007324C5" w:rsidRDefault="006D0390" w:rsidP="00840796">
      <w:pPr>
        <w:pStyle w:val="BodyText2"/>
        <w:spacing w:after="0" w:line="240" w:lineRule="auto"/>
        <w:rPr>
          <w:rFonts w:ascii="Times New Roman" w:hAnsi="Times New Roman" w:cs="Times New Roman"/>
        </w:rPr>
      </w:pPr>
      <w:r w:rsidRPr="007324C5">
        <w:rPr>
          <w:rFonts w:ascii="Times New Roman" w:hAnsi="Times New Roman" w:cs="Times New Roman"/>
          <w:bCs/>
        </w:rPr>
        <w:t xml:space="preserve">Elektriskā </w:t>
      </w:r>
      <w:r w:rsidR="003C1916" w:rsidRPr="007324C5">
        <w:rPr>
          <w:rFonts w:ascii="Times New Roman" w:hAnsi="Times New Roman" w:cs="Times New Roman"/>
          <w:bCs/>
        </w:rPr>
        <w:t>plī</w:t>
      </w:r>
      <w:r w:rsidRPr="007324C5">
        <w:rPr>
          <w:rFonts w:ascii="Times New Roman" w:hAnsi="Times New Roman" w:cs="Times New Roman"/>
          <w:bCs/>
        </w:rPr>
        <w:t>ts ar keramisko virsmu, cepeškrāsns, nosūcējs</w:t>
      </w:r>
      <w:r w:rsidR="003C1916" w:rsidRPr="007324C5">
        <w:rPr>
          <w:rFonts w:ascii="Times New Roman" w:hAnsi="Times New Roman" w:cs="Times New Roman"/>
          <w:bCs/>
        </w:rPr>
        <w:t>. Tehnikas klase – ne mazāka par A++.</w:t>
      </w:r>
    </w:p>
    <w:p w:rsidR="003C1916" w:rsidRPr="007324C5" w:rsidRDefault="00A13C5D" w:rsidP="00840796">
      <w:pPr>
        <w:pStyle w:val="BodyText2"/>
        <w:spacing w:after="0" w:line="240" w:lineRule="auto"/>
        <w:rPr>
          <w:rFonts w:ascii="Times New Roman" w:eastAsia="Times New Roman" w:hAnsi="Times New Roman" w:cs="Times New Roman"/>
          <w:lang w:eastAsia="lv-LV"/>
        </w:rPr>
      </w:pPr>
      <w:r w:rsidRPr="007324C5">
        <w:rPr>
          <w:rFonts w:ascii="Times New Roman" w:eastAsia="Arial" w:hAnsi="Times New Roman" w:cs="Times New Roman"/>
          <w:bCs/>
        </w:rPr>
        <w:t>V</w:t>
      </w:r>
      <w:r w:rsidR="003C1916" w:rsidRPr="007324C5">
        <w:rPr>
          <w:rFonts w:ascii="Times New Roman" w:eastAsia="Arial" w:hAnsi="Times New Roman" w:cs="Times New Roman"/>
          <w:bCs/>
        </w:rPr>
        <w:t>irtuves mēbeles ar paaugstinātu noturību darba virsmām pret mitrumu, tīrīšanu, aktīvām vielām un nodilumu.</w:t>
      </w:r>
    </w:p>
    <w:p w:rsidR="003C1916" w:rsidRPr="007324C5" w:rsidRDefault="003C1916" w:rsidP="00840796">
      <w:pPr>
        <w:numPr>
          <w:ilvl w:val="0"/>
          <w:numId w:val="23"/>
        </w:numPr>
        <w:autoSpaceDE w:val="0"/>
        <w:spacing w:after="0" w:line="240" w:lineRule="auto"/>
        <w:rPr>
          <w:rFonts w:ascii="Times New Roman" w:eastAsia="Times New Roman" w:hAnsi="Times New Roman"/>
          <w:color w:val="000000"/>
          <w:u w:val="single"/>
        </w:rPr>
      </w:pPr>
      <w:r w:rsidRPr="007324C5">
        <w:rPr>
          <w:rFonts w:ascii="Times New Roman" w:eastAsia="Times New Roman" w:hAnsi="Times New Roman"/>
          <w:color w:val="000000"/>
          <w:u w:val="single"/>
        </w:rPr>
        <w:t>Korpusi:</w:t>
      </w:r>
      <w:r w:rsidRPr="007324C5">
        <w:rPr>
          <w:rFonts w:ascii="Times New Roman" w:eastAsia="Times New Roman" w:hAnsi="Times New Roman"/>
          <w:color w:val="000000"/>
        </w:rPr>
        <w:t xml:space="preserve"> no laminētām kokskaidu plātnēm, krāsa – balts, materiāla biezums – 16mm;</w:t>
      </w:r>
    </w:p>
    <w:p w:rsidR="003C1916" w:rsidRPr="007324C5" w:rsidRDefault="003C1916" w:rsidP="00840796">
      <w:pPr>
        <w:numPr>
          <w:ilvl w:val="0"/>
          <w:numId w:val="23"/>
        </w:numPr>
        <w:autoSpaceDE w:val="0"/>
        <w:spacing w:after="0" w:line="240" w:lineRule="auto"/>
        <w:rPr>
          <w:rFonts w:ascii="Times New Roman" w:eastAsia="Times New Roman" w:hAnsi="Times New Roman"/>
          <w:color w:val="000000"/>
          <w:u w:val="single"/>
        </w:rPr>
      </w:pPr>
      <w:r w:rsidRPr="007324C5">
        <w:rPr>
          <w:rFonts w:ascii="Times New Roman" w:eastAsia="Times New Roman" w:hAnsi="Times New Roman"/>
          <w:color w:val="000000"/>
          <w:u w:val="single"/>
        </w:rPr>
        <w:t>Galda virsmas:</w:t>
      </w:r>
      <w:r w:rsidRPr="007324C5">
        <w:rPr>
          <w:rFonts w:ascii="Times New Roman" w:eastAsia="Times New Roman" w:hAnsi="Times New Roman"/>
          <w:color w:val="000000"/>
        </w:rPr>
        <w:t xml:space="preserve"> laminētas darba virsmas ar īpaši</w:t>
      </w:r>
      <w:r w:rsidR="007431DC" w:rsidRPr="007324C5">
        <w:rPr>
          <w:rFonts w:ascii="Times New Roman" w:eastAsia="Times New Roman" w:hAnsi="Times New Roman"/>
          <w:color w:val="000000"/>
        </w:rPr>
        <w:t xml:space="preserve"> </w:t>
      </w:r>
      <w:r w:rsidRPr="007324C5">
        <w:rPr>
          <w:rFonts w:ascii="Times New Roman" w:eastAsia="Times New Roman" w:hAnsi="Times New Roman"/>
          <w:color w:val="000000"/>
        </w:rPr>
        <w:t>labu izturību. Biezums – 38mm;</w:t>
      </w:r>
    </w:p>
    <w:p w:rsidR="003C1916" w:rsidRPr="007324C5" w:rsidRDefault="003C1916" w:rsidP="00840796">
      <w:pPr>
        <w:numPr>
          <w:ilvl w:val="0"/>
          <w:numId w:val="23"/>
        </w:numPr>
        <w:autoSpaceDE w:val="0"/>
        <w:spacing w:after="0" w:line="240" w:lineRule="auto"/>
        <w:rPr>
          <w:rFonts w:ascii="Times New Roman" w:eastAsia="Times New Roman" w:hAnsi="Times New Roman"/>
          <w:color w:val="000000"/>
          <w:u w:val="single"/>
        </w:rPr>
      </w:pPr>
      <w:r w:rsidRPr="007324C5">
        <w:rPr>
          <w:rFonts w:ascii="Times New Roman" w:eastAsia="Times New Roman" w:hAnsi="Times New Roman"/>
          <w:color w:val="000000"/>
          <w:u w:val="single"/>
        </w:rPr>
        <w:t>Fasādes un paneļi:</w:t>
      </w:r>
      <w:r w:rsidRPr="007324C5">
        <w:rPr>
          <w:rFonts w:ascii="Times New Roman" w:eastAsia="Times New Roman" w:hAnsi="Times New Roman"/>
          <w:color w:val="000000"/>
        </w:rPr>
        <w:t xml:space="preserve"> Akrila MDF plātnes </w:t>
      </w:r>
      <w:r w:rsidRPr="007324C5">
        <w:rPr>
          <w:rFonts w:ascii="Cambria Math" w:eastAsia="Times New Roman" w:hAnsi="Cambria Math" w:cs="Cambria Math"/>
          <w:color w:val="000000"/>
        </w:rPr>
        <w:t>‐</w:t>
      </w:r>
      <w:r w:rsidRPr="007324C5">
        <w:rPr>
          <w:rFonts w:ascii="Times New Roman" w:eastAsia="Times New Roman" w:hAnsi="Times New Roman"/>
          <w:color w:val="000000"/>
        </w:rPr>
        <w:t xml:space="preserve"> 19mm biezumā un</w:t>
      </w:r>
      <w:r w:rsidR="007431DC" w:rsidRPr="007324C5">
        <w:rPr>
          <w:rFonts w:ascii="Times New Roman" w:eastAsia="Times New Roman" w:hAnsi="Times New Roman"/>
          <w:color w:val="000000"/>
        </w:rPr>
        <w:t xml:space="preserve"> </w:t>
      </w:r>
      <w:r w:rsidRPr="007324C5">
        <w:rPr>
          <w:rFonts w:ascii="Times New Roman" w:eastAsia="Times New Roman" w:hAnsi="Times New Roman"/>
          <w:color w:val="000000"/>
        </w:rPr>
        <w:t xml:space="preserve">laminētas kokskaidu plātnes </w:t>
      </w:r>
      <w:r w:rsidRPr="007324C5">
        <w:rPr>
          <w:rFonts w:ascii="Cambria Math" w:eastAsia="Times New Roman" w:hAnsi="Cambria Math" w:cs="Cambria Math"/>
          <w:color w:val="000000"/>
        </w:rPr>
        <w:t>‐</w:t>
      </w:r>
      <w:r w:rsidRPr="007324C5">
        <w:rPr>
          <w:rFonts w:ascii="Times New Roman" w:eastAsia="Times New Roman" w:hAnsi="Times New Roman"/>
          <w:color w:val="000000"/>
        </w:rPr>
        <w:t xml:space="preserve"> 16mm biezumā;</w:t>
      </w:r>
    </w:p>
    <w:p w:rsidR="003C1916" w:rsidRPr="007324C5" w:rsidRDefault="003C1916" w:rsidP="00840796">
      <w:pPr>
        <w:numPr>
          <w:ilvl w:val="0"/>
          <w:numId w:val="23"/>
        </w:numPr>
        <w:autoSpaceDE w:val="0"/>
        <w:spacing w:after="0" w:line="240" w:lineRule="auto"/>
        <w:rPr>
          <w:rFonts w:ascii="Times New Roman" w:eastAsia="Times New Roman" w:hAnsi="Times New Roman"/>
          <w:color w:val="000000"/>
          <w:u w:val="single"/>
        </w:rPr>
      </w:pPr>
      <w:r w:rsidRPr="007324C5">
        <w:rPr>
          <w:rFonts w:ascii="Times New Roman" w:eastAsia="Times New Roman" w:hAnsi="Times New Roman"/>
          <w:color w:val="000000"/>
          <w:u w:val="single"/>
        </w:rPr>
        <w:t>Dekors:</w:t>
      </w:r>
      <w:r w:rsidRPr="007324C5">
        <w:rPr>
          <w:rFonts w:ascii="Times New Roman" w:eastAsia="Times New Roman" w:hAnsi="Times New Roman"/>
          <w:color w:val="000000"/>
        </w:rPr>
        <w:t xml:space="preserve"> iespējams izvēlēties no vairākiem toņiem</w:t>
      </w:r>
      <w:r w:rsidR="00106F28" w:rsidRPr="007324C5">
        <w:rPr>
          <w:rFonts w:ascii="Times New Roman" w:eastAsia="Times New Roman" w:hAnsi="Times New Roman"/>
          <w:color w:val="000000"/>
        </w:rPr>
        <w:t>;</w:t>
      </w:r>
    </w:p>
    <w:p w:rsidR="007431DC" w:rsidRPr="007324C5" w:rsidRDefault="003C1916" w:rsidP="00840796">
      <w:pPr>
        <w:numPr>
          <w:ilvl w:val="0"/>
          <w:numId w:val="23"/>
        </w:numPr>
        <w:autoSpaceDE w:val="0"/>
        <w:spacing w:after="0" w:line="240" w:lineRule="auto"/>
        <w:rPr>
          <w:rFonts w:ascii="Times New Roman" w:eastAsia="Times New Roman" w:hAnsi="Times New Roman"/>
          <w:color w:val="000000"/>
        </w:rPr>
      </w:pPr>
      <w:r w:rsidRPr="007324C5">
        <w:rPr>
          <w:rFonts w:ascii="Times New Roman" w:eastAsia="Times New Roman" w:hAnsi="Times New Roman"/>
          <w:color w:val="000000"/>
          <w:u w:val="single"/>
        </w:rPr>
        <w:t>Rokturi:</w:t>
      </w:r>
      <w:r w:rsidRPr="007324C5">
        <w:rPr>
          <w:rFonts w:ascii="Times New Roman" w:eastAsia="Times New Roman" w:hAnsi="Times New Roman"/>
          <w:color w:val="000000"/>
        </w:rPr>
        <w:t xml:space="preserve"> Augstas kvalitātes nerūsējošā tērauda rokturi</w:t>
      </w:r>
      <w:r w:rsidR="00106F28" w:rsidRPr="007324C5">
        <w:rPr>
          <w:rFonts w:ascii="Times New Roman" w:eastAsia="Times New Roman" w:hAnsi="Times New Roman"/>
          <w:color w:val="000000"/>
        </w:rPr>
        <w:t>;</w:t>
      </w:r>
    </w:p>
    <w:p w:rsidR="003C1916" w:rsidRPr="007324C5" w:rsidRDefault="003C1916" w:rsidP="007431DC">
      <w:pPr>
        <w:numPr>
          <w:ilvl w:val="0"/>
          <w:numId w:val="23"/>
        </w:numPr>
        <w:autoSpaceDE w:val="0"/>
        <w:spacing w:after="0" w:line="240" w:lineRule="auto"/>
        <w:rPr>
          <w:rFonts w:ascii="Times New Roman" w:eastAsia="Times New Roman" w:hAnsi="Times New Roman"/>
          <w:color w:val="000000"/>
        </w:rPr>
      </w:pPr>
      <w:r w:rsidRPr="007324C5">
        <w:rPr>
          <w:rFonts w:ascii="Times New Roman" w:eastAsia="Times New Roman" w:hAnsi="Times New Roman"/>
          <w:color w:val="000000"/>
          <w:u w:val="single"/>
        </w:rPr>
        <w:t>Atvilktņu mehānismi:</w:t>
      </w:r>
      <w:r w:rsidRPr="007324C5">
        <w:rPr>
          <w:rFonts w:ascii="Times New Roman" w:eastAsia="Times New Roman" w:hAnsi="Times New Roman"/>
          <w:color w:val="000000"/>
        </w:rPr>
        <w:t xml:space="preserve"> Uniset vadotņu mehānismi </w:t>
      </w:r>
      <w:r w:rsidR="007431DC" w:rsidRPr="007324C5">
        <w:rPr>
          <w:rFonts w:ascii="Times New Roman" w:eastAsia="Times New Roman" w:hAnsi="Times New Roman"/>
          <w:color w:val="000000"/>
        </w:rPr>
        <w:t>vai ekvivalenti</w:t>
      </w:r>
      <w:r w:rsidRPr="007324C5">
        <w:rPr>
          <w:rFonts w:ascii="Times New Roman" w:eastAsia="Times New Roman" w:hAnsi="Times New Roman"/>
          <w:color w:val="000000"/>
        </w:rPr>
        <w:t>. Krāsa – balta.</w:t>
      </w:r>
    </w:p>
    <w:p w:rsidR="003C1916" w:rsidRPr="007324C5" w:rsidRDefault="003C1916" w:rsidP="00840796">
      <w:pPr>
        <w:pStyle w:val="BodyText2"/>
        <w:spacing w:after="0" w:line="240" w:lineRule="auto"/>
        <w:rPr>
          <w:rFonts w:ascii="Times New Roman" w:hAnsi="Times New Roman" w:cs="Times New Roman"/>
          <w:bCs/>
        </w:rPr>
      </w:pPr>
      <w:r w:rsidRPr="007324C5">
        <w:rPr>
          <w:rFonts w:ascii="Times New Roman" w:eastAsia="Arial" w:hAnsi="Times New Roman" w:cs="Times New Roman"/>
          <w:bCs/>
        </w:rPr>
        <w:t xml:space="preserve">Plīts virtuvē </w:t>
      </w:r>
      <w:r w:rsidR="007431DC" w:rsidRPr="007324C5">
        <w:rPr>
          <w:rFonts w:ascii="Times New Roman" w:eastAsia="Arial" w:hAnsi="Times New Roman" w:cs="Times New Roman"/>
          <w:bCs/>
        </w:rPr>
        <w:t xml:space="preserve"> - </w:t>
      </w:r>
      <w:r w:rsidRPr="007324C5">
        <w:rPr>
          <w:rFonts w:ascii="Times New Roman" w:hAnsi="Times New Roman" w:cs="Times New Roman"/>
          <w:bCs/>
        </w:rPr>
        <w:t>elektrisko sildvirsmu ar 4 riņķiem, vienistabas dzīvokļos elekt</w:t>
      </w:r>
      <w:r w:rsidR="007431DC" w:rsidRPr="007324C5">
        <w:rPr>
          <w:rFonts w:ascii="Times New Roman" w:hAnsi="Times New Roman" w:cs="Times New Roman"/>
          <w:bCs/>
        </w:rPr>
        <w:t xml:space="preserve">risko sildvirsmu ar 2 riņķiem. </w:t>
      </w:r>
      <w:r w:rsidRPr="007324C5">
        <w:rPr>
          <w:rFonts w:ascii="Times New Roman" w:hAnsi="Times New Roman" w:cs="Times New Roman"/>
          <w:bCs/>
        </w:rPr>
        <w:t xml:space="preserve">Visos dzīvokļos cepeškrāsns – A++ klase. </w:t>
      </w:r>
    </w:p>
    <w:p w:rsidR="003C1916" w:rsidRPr="007324C5" w:rsidRDefault="007431DC" w:rsidP="00840796">
      <w:pPr>
        <w:pStyle w:val="BodyText2"/>
        <w:spacing w:after="0" w:line="240" w:lineRule="auto"/>
        <w:rPr>
          <w:rFonts w:ascii="Times New Roman" w:eastAsia="Arial" w:hAnsi="Times New Roman" w:cs="Times New Roman"/>
        </w:rPr>
      </w:pPr>
      <w:r w:rsidRPr="007324C5">
        <w:rPr>
          <w:rFonts w:ascii="Times New Roman" w:eastAsia="Arial" w:hAnsi="Times New Roman" w:cs="Times New Roman"/>
          <w:bCs/>
        </w:rPr>
        <w:t>V</w:t>
      </w:r>
      <w:r w:rsidR="003C1916" w:rsidRPr="007324C5">
        <w:rPr>
          <w:rFonts w:ascii="Times New Roman" w:hAnsi="Times New Roman" w:cs="Times New Roman"/>
        </w:rPr>
        <w:t>annas istabas izlietne, jaucējkrāns</w:t>
      </w:r>
      <w:r w:rsidR="006D0390" w:rsidRPr="007324C5">
        <w:rPr>
          <w:rFonts w:ascii="Times New Roman" w:hAnsi="Times New Roman" w:cs="Times New Roman"/>
        </w:rPr>
        <w:t>.</w:t>
      </w:r>
    </w:p>
    <w:p w:rsidR="003C1916" w:rsidRPr="007324C5" w:rsidRDefault="003C1916" w:rsidP="00840796">
      <w:pPr>
        <w:pStyle w:val="BodyText2"/>
        <w:spacing w:after="0" w:line="240" w:lineRule="auto"/>
        <w:rPr>
          <w:rFonts w:ascii="Times New Roman" w:eastAsia="Arial" w:hAnsi="Times New Roman" w:cs="Times New Roman"/>
        </w:rPr>
      </w:pPr>
      <w:r w:rsidRPr="007324C5">
        <w:rPr>
          <w:rFonts w:ascii="Times New Roman" w:hAnsi="Times New Roman" w:cs="Times New Roman"/>
        </w:rPr>
        <w:lastRenderedPageBreak/>
        <w:t>Pie sienas montējamas, viengabalainas formas keramiskās izlietnes kopā</w:t>
      </w:r>
      <w:r w:rsidRPr="007324C5">
        <w:rPr>
          <w:rFonts w:ascii="Times New Roman" w:eastAsia="Arial" w:hAnsi="Times New Roman" w:cs="Times New Roman"/>
        </w:rPr>
        <w:t xml:space="preserve"> </w:t>
      </w:r>
      <w:r w:rsidRPr="007324C5">
        <w:rPr>
          <w:rFonts w:ascii="Times New Roman" w:hAnsi="Times New Roman" w:cs="Times New Roman"/>
        </w:rPr>
        <w:t>ar skapīti. Visi pievadi un izvadi paredzēti iebūvēti.</w:t>
      </w:r>
    </w:p>
    <w:p w:rsidR="003C1916" w:rsidRPr="007324C5" w:rsidRDefault="003C1916" w:rsidP="00840796">
      <w:pPr>
        <w:pStyle w:val="BodyText2"/>
        <w:spacing w:after="0" w:line="240" w:lineRule="auto"/>
        <w:rPr>
          <w:rFonts w:ascii="Times New Roman" w:eastAsia="Arial" w:hAnsi="Times New Roman" w:cs="Times New Roman"/>
        </w:rPr>
      </w:pPr>
      <w:r w:rsidRPr="007324C5">
        <w:rPr>
          <w:rFonts w:ascii="Times New Roman" w:hAnsi="Times New Roman" w:cs="Times New Roman"/>
        </w:rPr>
        <w:t>Skapīša materiāls – mitrumizturīgs.</w:t>
      </w:r>
    </w:p>
    <w:p w:rsidR="003C1916" w:rsidRPr="007324C5" w:rsidRDefault="003C1916" w:rsidP="00840796">
      <w:pPr>
        <w:pStyle w:val="BodyText2"/>
        <w:spacing w:after="0" w:line="240" w:lineRule="auto"/>
        <w:rPr>
          <w:rFonts w:ascii="Times New Roman" w:hAnsi="Times New Roman" w:cs="Times New Roman"/>
        </w:rPr>
      </w:pPr>
      <w:r w:rsidRPr="007324C5">
        <w:rPr>
          <w:rFonts w:ascii="Times New Roman" w:hAnsi="Times New Roman" w:cs="Times New Roman"/>
        </w:rPr>
        <w:t>Jaucējkrāni saskaņoti ar pārējo santehniku un aprīkojumu.</w:t>
      </w:r>
    </w:p>
    <w:p w:rsidR="003C1916" w:rsidRPr="007324C5" w:rsidRDefault="003C1916" w:rsidP="00840796">
      <w:pPr>
        <w:pStyle w:val="BodyText2"/>
        <w:spacing w:after="0" w:line="240" w:lineRule="auto"/>
        <w:rPr>
          <w:rFonts w:ascii="Times New Roman" w:hAnsi="Times New Roman" w:cs="Times New Roman"/>
        </w:rPr>
      </w:pPr>
      <w:r w:rsidRPr="007324C5">
        <w:rPr>
          <w:rFonts w:ascii="Times New Roman" w:hAnsi="Times New Roman" w:cs="Times New Roman"/>
        </w:rPr>
        <w:t>Klozetpods</w:t>
      </w:r>
      <w:r w:rsidR="00D56DA9" w:rsidRPr="007324C5">
        <w:rPr>
          <w:rFonts w:ascii="Times New Roman" w:hAnsi="Times New Roman" w:cs="Times New Roman"/>
        </w:rPr>
        <w:t xml:space="preserve"> - </w:t>
      </w:r>
      <w:r w:rsidRPr="007324C5">
        <w:rPr>
          <w:rFonts w:ascii="Times New Roman" w:hAnsi="Times New Roman" w:cs="Times New Roman"/>
        </w:rPr>
        <w:t>ar vāku un visu aprīkojumu</w:t>
      </w:r>
      <w:r w:rsidR="00D56DA9" w:rsidRPr="007324C5">
        <w:rPr>
          <w:rFonts w:ascii="Times New Roman" w:hAnsi="Times New Roman" w:cs="Times New Roman"/>
        </w:rPr>
        <w:t xml:space="preserve">. </w:t>
      </w:r>
      <w:r w:rsidRPr="007324C5">
        <w:rPr>
          <w:rFonts w:ascii="Times New Roman" w:hAnsi="Times New Roman" w:cs="Times New Roman"/>
        </w:rPr>
        <w:t>Komunikāciju pievadi un izvadi ar atslēgšanas iespēju.</w:t>
      </w:r>
    </w:p>
    <w:p w:rsidR="003C1916" w:rsidRPr="007324C5" w:rsidRDefault="003C1916" w:rsidP="00840796">
      <w:pPr>
        <w:pStyle w:val="BodyText2"/>
        <w:spacing w:after="0" w:line="240" w:lineRule="auto"/>
        <w:rPr>
          <w:rFonts w:ascii="Times New Roman" w:hAnsi="Times New Roman" w:cs="Times New Roman"/>
        </w:rPr>
      </w:pPr>
      <w:r w:rsidRPr="007324C5">
        <w:rPr>
          <w:rFonts w:ascii="Times New Roman" w:hAnsi="Times New Roman" w:cs="Times New Roman"/>
        </w:rPr>
        <w:t>Dušas kabīne</w:t>
      </w:r>
      <w:r w:rsidR="00D56DA9" w:rsidRPr="007324C5">
        <w:rPr>
          <w:rFonts w:ascii="Times New Roman" w:hAnsi="Times New Roman" w:cs="Times New Roman"/>
        </w:rPr>
        <w:t xml:space="preserve"> </w:t>
      </w:r>
      <w:r w:rsidRPr="007324C5">
        <w:rPr>
          <w:rFonts w:ascii="Times New Roman" w:hAnsi="Times New Roman" w:cs="Times New Roman"/>
        </w:rPr>
        <w:t>- stikla, pusapaļa 900x900mm ar visu aprīkojumu.</w:t>
      </w:r>
    </w:p>
    <w:p w:rsidR="003C1916" w:rsidRPr="007324C5" w:rsidRDefault="003C1916" w:rsidP="00840796">
      <w:pPr>
        <w:pStyle w:val="BodyText2"/>
        <w:spacing w:after="0" w:line="240" w:lineRule="auto"/>
        <w:rPr>
          <w:rFonts w:ascii="Times New Roman" w:hAnsi="Times New Roman" w:cs="Times New Roman"/>
        </w:rPr>
      </w:pPr>
      <w:r w:rsidRPr="007324C5">
        <w:rPr>
          <w:rFonts w:ascii="Times New Roman" w:hAnsi="Times New Roman" w:cs="Times New Roman"/>
        </w:rPr>
        <w:t>Dušas vanniņa- akmens masas.</w:t>
      </w:r>
    </w:p>
    <w:p w:rsidR="003C1916" w:rsidRPr="007324C5" w:rsidRDefault="003C1916" w:rsidP="00840796">
      <w:pPr>
        <w:pStyle w:val="BodyText2"/>
        <w:spacing w:after="0" w:line="240" w:lineRule="auto"/>
        <w:rPr>
          <w:rFonts w:ascii="Times New Roman" w:hAnsi="Times New Roman" w:cs="Times New Roman"/>
        </w:rPr>
      </w:pPr>
      <w:r w:rsidRPr="007324C5">
        <w:rPr>
          <w:rFonts w:ascii="Times New Roman" w:hAnsi="Times New Roman" w:cs="Times New Roman"/>
        </w:rPr>
        <w:t>Sifons-d =90.</w:t>
      </w:r>
    </w:p>
    <w:p w:rsidR="003C1916" w:rsidRPr="007324C5" w:rsidRDefault="003C1916" w:rsidP="00840796">
      <w:pPr>
        <w:pStyle w:val="BodyText2"/>
        <w:spacing w:after="0" w:line="240" w:lineRule="auto"/>
        <w:rPr>
          <w:rFonts w:ascii="Times New Roman" w:hAnsi="Times New Roman" w:cs="Times New Roman"/>
        </w:rPr>
      </w:pPr>
      <w:r w:rsidRPr="007324C5">
        <w:rPr>
          <w:rFonts w:ascii="Times New Roman" w:hAnsi="Times New Roman" w:cs="Times New Roman"/>
        </w:rPr>
        <w:t>V</w:t>
      </w:r>
      <w:r w:rsidR="00D56DA9" w:rsidRPr="007324C5">
        <w:rPr>
          <w:rFonts w:ascii="Times New Roman" w:hAnsi="Times New Roman" w:cs="Times New Roman"/>
        </w:rPr>
        <w:t>anna (2 un 3-istabas dzīvokļos)</w:t>
      </w:r>
      <w:r w:rsidRPr="007324C5">
        <w:rPr>
          <w:rFonts w:ascii="Times New Roman" w:hAnsi="Times New Roman" w:cs="Times New Roman"/>
        </w:rPr>
        <w:t xml:space="preserve"> akrila ar izmēriem 1550x750mm vai 1700x750mm vai 1800x750mm.</w:t>
      </w:r>
    </w:p>
    <w:p w:rsidR="003C1916" w:rsidRPr="007324C5" w:rsidRDefault="003C1916" w:rsidP="00840796">
      <w:pPr>
        <w:pStyle w:val="BodyText2"/>
        <w:spacing w:after="0" w:line="240" w:lineRule="auto"/>
        <w:rPr>
          <w:rFonts w:ascii="Times New Roman" w:hAnsi="Times New Roman" w:cs="Times New Roman"/>
        </w:rPr>
      </w:pPr>
      <w:r w:rsidRPr="007324C5">
        <w:rPr>
          <w:rFonts w:ascii="Times New Roman" w:hAnsi="Times New Roman" w:cs="Times New Roman"/>
        </w:rPr>
        <w:t xml:space="preserve">Dvieļu žāvētāji elektriskie paredzēti visos sanitārajos mezglos </w:t>
      </w:r>
      <w:r w:rsidR="002B6111" w:rsidRPr="007324C5">
        <w:rPr>
          <w:rFonts w:ascii="Times New Roman" w:hAnsi="Times New Roman" w:cs="Times New Roman"/>
        </w:rPr>
        <w:t>(hromēti)</w:t>
      </w:r>
      <w:r w:rsidRPr="007324C5">
        <w:rPr>
          <w:rFonts w:ascii="Times New Roman" w:hAnsi="Times New Roman" w:cs="Times New Roman"/>
        </w:rPr>
        <w:t>.</w:t>
      </w:r>
    </w:p>
    <w:p w:rsidR="002B6111" w:rsidRPr="007324C5" w:rsidRDefault="003E79E9" w:rsidP="00840796">
      <w:pPr>
        <w:pStyle w:val="ListParagraph"/>
        <w:numPr>
          <w:ilvl w:val="0"/>
          <w:numId w:val="19"/>
        </w:numPr>
        <w:spacing w:after="0" w:line="240" w:lineRule="auto"/>
        <w:ind w:left="0"/>
        <w:jc w:val="both"/>
        <w:rPr>
          <w:rFonts w:ascii="Times New Roman" w:hAnsi="Times New Roman" w:cs="Times New Roman"/>
        </w:rPr>
      </w:pPr>
      <w:r w:rsidRPr="007324C5">
        <w:rPr>
          <w:rFonts w:ascii="Times New Roman" w:hAnsi="Times New Roman" w:cs="Times New Roman"/>
          <w:b/>
        </w:rPr>
        <w:t>Apkure</w:t>
      </w:r>
    </w:p>
    <w:p w:rsidR="003E79E9" w:rsidRPr="007324C5" w:rsidRDefault="003E79E9" w:rsidP="003E79E9">
      <w:pPr>
        <w:spacing w:after="0" w:line="240" w:lineRule="auto"/>
        <w:jc w:val="both"/>
        <w:rPr>
          <w:rFonts w:ascii="Times New Roman" w:hAnsi="Times New Roman" w:cs="Times New Roman"/>
        </w:rPr>
      </w:pPr>
      <w:r w:rsidRPr="007324C5">
        <w:rPr>
          <w:rFonts w:ascii="Times New Roman" w:hAnsi="Times New Roman" w:cs="Times New Roman"/>
          <w:lang w:eastAsia="lv-LV"/>
        </w:rPr>
        <w:t>Z</w:t>
      </w:r>
      <w:r w:rsidR="002B6111" w:rsidRPr="007324C5">
        <w:rPr>
          <w:rFonts w:ascii="Times New Roman" w:hAnsi="Times New Roman" w:cs="Times New Roman"/>
          <w:lang w:eastAsia="lv-LV"/>
        </w:rPr>
        <w:t>ema enerģijas patēriņa ēku projektēšanā nepieciešamos inženiertehnisko sistēmu risinājumus.</w:t>
      </w:r>
      <w:r w:rsidRPr="007324C5">
        <w:rPr>
          <w:rFonts w:ascii="Times New Roman" w:hAnsi="Times New Roman" w:cs="Times New Roman"/>
          <w:lang w:eastAsia="lv-LV"/>
        </w:rPr>
        <w:t xml:space="preserve"> </w:t>
      </w:r>
      <w:r w:rsidR="002B6111" w:rsidRPr="007324C5">
        <w:rPr>
          <w:rFonts w:ascii="Times New Roman" w:hAnsi="Times New Roman" w:cs="Times New Roman"/>
        </w:rPr>
        <w:t>Apkures un siltumapgādes sistēmas atbilstoši LBN 231-15 “Dzīvojamo un publisko ēku apkure un ventilācija”, LBN 002-15 “Ēku norobežojošo konstrukciju siltumtehnika”, LBN 003-15 “Būvklimatoloģija”, LBN 201-15 “Būvju ugunsdrošība”.</w:t>
      </w:r>
      <w:r w:rsidRPr="007324C5">
        <w:rPr>
          <w:rFonts w:ascii="Times New Roman" w:hAnsi="Times New Roman" w:cs="Times New Roman"/>
        </w:rPr>
        <w:t xml:space="preserve"> </w:t>
      </w:r>
      <w:r w:rsidR="002B6111" w:rsidRPr="007324C5">
        <w:rPr>
          <w:rFonts w:ascii="Times New Roman" w:hAnsi="Times New Roman" w:cs="Times New Roman"/>
        </w:rPr>
        <w:t>Ēk</w:t>
      </w:r>
      <w:r w:rsidRPr="007324C5">
        <w:rPr>
          <w:rFonts w:ascii="Times New Roman" w:hAnsi="Times New Roman" w:cs="Times New Roman"/>
        </w:rPr>
        <w:t>ām</w:t>
      </w:r>
      <w:r w:rsidR="002B6111" w:rsidRPr="007324C5">
        <w:rPr>
          <w:rFonts w:ascii="Times New Roman" w:hAnsi="Times New Roman" w:cs="Times New Roman"/>
        </w:rPr>
        <w:t xml:space="preserve"> paredzēta divcauruļu apkures un siltumapgādes sistēma. Katrs radiators aprīkots ar termostata vārstu, termostata galvu, atpakaļgaitas noslēgvārstu ar drenāžu, atgaisotāju. Nodrošināt iespēju atslēgt un nepieciešamības gadījumā nomainīt katru radiatoru lokāli, netraucējot pārējās sistēmas darbību. Iespēja apkures un siltumapgādes sistēmu iztukšot. Maģistrālie apkures siltumapgādes cauruļvadi un radiatoru pievadi paredzēti slēpti šahtās.</w:t>
      </w:r>
      <w:r w:rsidRPr="007324C5">
        <w:rPr>
          <w:rFonts w:ascii="Times New Roman" w:hAnsi="Times New Roman" w:cs="Times New Roman"/>
        </w:rPr>
        <w:t xml:space="preserve"> Apkures radiatora apakšas pieslēgums, tērauda apkures  radiatori, termogalvas Danfoss RA2945 vai analogs (dzīvokļos, kāpņu telpās), lai nodrošinātu iekštelpu gaisa temperatūru atbilstoši LBN 211-15</w:t>
      </w:r>
      <w:r w:rsidR="006D0390" w:rsidRPr="007324C5">
        <w:rPr>
          <w:rFonts w:ascii="Times New Roman" w:hAnsi="Times New Roman" w:cs="Times New Roman"/>
        </w:rPr>
        <w:t>. Pagrabā tērauda maģistrālie ca</w:t>
      </w:r>
      <w:r w:rsidRPr="007324C5">
        <w:rPr>
          <w:rFonts w:ascii="Times New Roman" w:hAnsi="Times New Roman" w:cs="Times New Roman"/>
        </w:rPr>
        <w:t>uruļvadi. Stāvvadi un pievadi dzīvokļos tērauda presējamās vai daudzslāņu  presējamās caurules. Visas maģistrālās caurules un stāvvadi iebūvēti apkalpojamās šahtās ar piekļuvi un apalpošanu no koplietošanas telpām Siltumenerģijas uzskaite - Paredzēt katram dzīvoklim kāpņu telpā/gaitenī kopīgā skapī/šahtā ar ūdensskaitītājiem. Paredzēt pieslēgt/atslēgt apkuri katram dzīvoklim atsevišķi.</w:t>
      </w:r>
    </w:p>
    <w:p w:rsidR="003C1916" w:rsidRPr="007324C5" w:rsidRDefault="003E79E9" w:rsidP="003E79E9">
      <w:pPr>
        <w:pStyle w:val="ListParagraph"/>
        <w:numPr>
          <w:ilvl w:val="0"/>
          <w:numId w:val="19"/>
        </w:numPr>
        <w:spacing w:after="0" w:line="240" w:lineRule="auto"/>
        <w:ind w:left="0"/>
        <w:jc w:val="both"/>
        <w:rPr>
          <w:rFonts w:ascii="Times New Roman" w:hAnsi="Times New Roman" w:cs="Times New Roman"/>
          <w:b/>
        </w:rPr>
      </w:pPr>
      <w:r w:rsidRPr="007324C5">
        <w:rPr>
          <w:rFonts w:ascii="Times New Roman" w:hAnsi="Times New Roman" w:cs="Times New Roman"/>
          <w:b/>
        </w:rPr>
        <w:t>Ventilācija</w:t>
      </w:r>
    </w:p>
    <w:p w:rsidR="00031DB0" w:rsidRPr="007324C5" w:rsidRDefault="003E79E9" w:rsidP="006D0390">
      <w:pPr>
        <w:pStyle w:val="NoSpacing"/>
        <w:jc w:val="both"/>
        <w:rPr>
          <w:sz w:val="22"/>
          <w:szCs w:val="22"/>
        </w:rPr>
      </w:pPr>
      <w:r w:rsidRPr="007324C5">
        <w:rPr>
          <w:sz w:val="22"/>
          <w:szCs w:val="22"/>
        </w:rPr>
        <w:t>Ventilācijas sistēma paredzēta atbilstoša LBN 231-15 “Dzīvojamo un publisko ēku apkure un ventilācija” , LBN 003-15 “Būvklimatoloģija”, LBN 201-15 “Būvju ugunsdrošība”.</w:t>
      </w:r>
    </w:p>
    <w:p w:rsidR="006D0390" w:rsidRPr="007324C5" w:rsidRDefault="006D0390" w:rsidP="006D0390">
      <w:pPr>
        <w:pStyle w:val="BodyText2"/>
        <w:spacing w:after="0" w:line="240" w:lineRule="auto"/>
        <w:rPr>
          <w:rFonts w:ascii="Times New Roman" w:hAnsi="Times New Roman" w:cs="Times New Roman"/>
          <w:sz w:val="24"/>
          <w:szCs w:val="24"/>
        </w:rPr>
      </w:pPr>
      <w:r w:rsidRPr="007324C5">
        <w:rPr>
          <w:rFonts w:ascii="Times New Roman" w:hAnsi="Times New Roman" w:cs="Times New Roman"/>
          <w:sz w:val="24"/>
          <w:szCs w:val="24"/>
        </w:rPr>
        <w:t>Atbilstoši LBN 221-15 “Ēku iekšējais ūdensvads un kanalizācija”.</w:t>
      </w:r>
    </w:p>
    <w:p w:rsidR="006D0390" w:rsidRPr="007324C5" w:rsidRDefault="006D0390" w:rsidP="006D0390">
      <w:pPr>
        <w:pStyle w:val="BodyText2"/>
        <w:numPr>
          <w:ilvl w:val="0"/>
          <w:numId w:val="19"/>
        </w:numPr>
        <w:spacing w:after="0" w:line="240" w:lineRule="auto"/>
        <w:rPr>
          <w:rFonts w:ascii="Times New Roman" w:hAnsi="Times New Roman" w:cs="Times New Roman"/>
          <w:szCs w:val="24"/>
        </w:rPr>
      </w:pPr>
      <w:r w:rsidRPr="007324C5">
        <w:rPr>
          <w:rFonts w:ascii="Times New Roman" w:hAnsi="Times New Roman" w:cs="Times New Roman"/>
          <w:b/>
          <w:szCs w:val="24"/>
        </w:rPr>
        <w:t>Ūdensapgāde</w:t>
      </w:r>
    </w:p>
    <w:p w:rsidR="006D0390" w:rsidRPr="007324C5" w:rsidRDefault="006D0390" w:rsidP="008D603C">
      <w:pPr>
        <w:pStyle w:val="BodyText2"/>
        <w:spacing w:after="0" w:line="240" w:lineRule="auto"/>
        <w:jc w:val="both"/>
        <w:rPr>
          <w:rFonts w:ascii="Times New Roman" w:hAnsi="Times New Roman" w:cs="Times New Roman"/>
          <w:szCs w:val="24"/>
        </w:rPr>
      </w:pPr>
      <w:r w:rsidRPr="007324C5">
        <w:rPr>
          <w:rFonts w:ascii="Times New Roman" w:hAnsi="Times New Roman" w:cs="Times New Roman"/>
          <w:szCs w:val="24"/>
        </w:rPr>
        <w:t>Stāvvadi un sadalošie tīkli paredzēti speciālās šahtās, vai vietās, kur tas nav iespējams, tos paredzēt apšūt ar ģipškartonu, atbilstoši to atrašanās vietai. Lai nepieļautu kondensāta veidošanos, cauruļvadus izolēt ar melno sintētiskā kaučuka izolācijas čaulām. Uz katra atzara atbilstoša diametra noslēgarmatūra, kā arī pirms katras sanitārtehniskās iekārtas atbilstoša diametra lodveida aizbīdnis. Paredzētas inspekcijas lūkas.</w:t>
      </w:r>
      <w:r w:rsidR="008D603C" w:rsidRPr="007324C5">
        <w:rPr>
          <w:rFonts w:ascii="Times New Roman" w:hAnsi="Times New Roman" w:cs="Times New Roman"/>
          <w:szCs w:val="24"/>
        </w:rPr>
        <w:t xml:space="preserve"> </w:t>
      </w:r>
      <w:r w:rsidRPr="007324C5">
        <w:rPr>
          <w:rFonts w:ascii="Times New Roman" w:hAnsi="Times New Roman" w:cs="Times New Roman"/>
          <w:szCs w:val="24"/>
        </w:rPr>
        <w:t>Karstā ūdens padevi nodrošināt nepārtrauktu. Cauruļvadus izolēt ar akmens vates siltumizolācijas čaulām ar alumīnija folijas pārklājumu. Uz katra atzara atbilstoša diametra noslēgarmatūra, kā arī pirms katras sanitārtehniskās iekārtas atbilstoša diametra lodveida aizbīdnis. Paredzētas inspekcijas lūkas.</w:t>
      </w:r>
      <w:r w:rsidR="008D603C" w:rsidRPr="007324C5">
        <w:rPr>
          <w:rFonts w:ascii="Times New Roman" w:hAnsi="Times New Roman" w:cs="Times New Roman"/>
          <w:szCs w:val="24"/>
        </w:rPr>
        <w:t xml:space="preserve"> Ūdensskaitītāji ar attālināto   – atsevišķi katram dzīvoklim, kāpņu telpā kopīgā skapī/šahtā ar siltuma skaitītājiem. Paredzēt pieslēgt/atslēgt ūdeni katram dzīvoklim atsevišķi.</w:t>
      </w:r>
      <w:r w:rsidR="00A65532" w:rsidRPr="007324C5">
        <w:t xml:space="preserve"> </w:t>
      </w:r>
      <w:r w:rsidR="00A65532" w:rsidRPr="007324C5">
        <w:rPr>
          <w:rFonts w:ascii="Times New Roman" w:hAnsi="Times New Roman" w:cs="Times New Roman"/>
          <w:szCs w:val="24"/>
        </w:rPr>
        <w:t>Ūdens patēriņa skaitītājiem jābūt aprīkotiem ar iespēju optiskai rādījumu nolasīšanai bez vadu savienojuma, saderīgiem ar radio komunikācijas moduli, kurš ir savietojams ar nolasīšanas iekārtu AT-WMBUS-02-1 868 Mhz.</w:t>
      </w:r>
    </w:p>
    <w:sectPr w:rsidR="006D0390" w:rsidRPr="007324C5" w:rsidSect="007324C5">
      <w:footerReference w:type="default" r:id="rId22"/>
      <w:pgSz w:w="11906" w:h="16838"/>
      <w:pgMar w:top="1134" w:right="1474"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73" w:rsidRDefault="00AA0F73" w:rsidP="00423F3D">
      <w:pPr>
        <w:spacing w:after="0" w:line="240" w:lineRule="auto"/>
      </w:pPr>
      <w:r>
        <w:separator/>
      </w:r>
    </w:p>
  </w:endnote>
  <w:endnote w:type="continuationSeparator" w:id="0">
    <w:p w:rsidR="00AA0F73" w:rsidRDefault="00AA0F73" w:rsidP="0042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OpenSymbol">
    <w:charset w:val="80"/>
    <w:family w:val="auto"/>
    <w:pitch w:val="default"/>
  </w:font>
  <w:font w:name="Verdana">
    <w:panose1 w:val="020B0604030504040204"/>
    <w:charset w:val="BA"/>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sdtContent>
      <w:p w:rsidR="00A7668F" w:rsidRPr="005772D9" w:rsidRDefault="00A7668F">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C95ED2">
          <w:rPr>
            <w:rFonts w:ascii="Times New Roman" w:hAnsi="Times New Roman" w:cs="Times New Roman"/>
            <w:noProof/>
            <w:sz w:val="20"/>
            <w:szCs w:val="20"/>
          </w:rPr>
          <w:t>2</w:t>
        </w:r>
        <w:r w:rsidRPr="005772D9">
          <w:rPr>
            <w:rFonts w:ascii="Times New Roman" w:hAnsi="Times New Roman" w:cs="Times New Roman"/>
            <w:sz w:val="20"/>
            <w:szCs w:val="20"/>
          </w:rPr>
          <w:fldChar w:fldCharType="end"/>
        </w:r>
      </w:p>
    </w:sdtContent>
  </w:sdt>
  <w:p w:rsidR="00A7668F" w:rsidRPr="005772D9" w:rsidRDefault="00A7668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73" w:rsidRDefault="00AA0F73" w:rsidP="00423F3D">
      <w:pPr>
        <w:spacing w:after="0" w:line="240" w:lineRule="auto"/>
      </w:pPr>
      <w:r>
        <w:separator/>
      </w:r>
    </w:p>
  </w:footnote>
  <w:footnote w:type="continuationSeparator" w:id="0">
    <w:p w:rsidR="00AA0F73" w:rsidRDefault="00AA0F73" w:rsidP="00423F3D">
      <w:pPr>
        <w:spacing w:after="0" w:line="240" w:lineRule="auto"/>
      </w:pPr>
      <w:r>
        <w:continuationSeparator/>
      </w:r>
    </w:p>
  </w:footnote>
  <w:footnote w:id="1">
    <w:p w:rsidR="00A7668F" w:rsidRPr="00234703" w:rsidRDefault="00A7668F" w:rsidP="00423F3D">
      <w:pPr>
        <w:pStyle w:val="FootnoteText"/>
        <w:jc w:val="both"/>
        <w:rPr>
          <w:color w:val="000000" w:themeColor="text1"/>
        </w:rPr>
      </w:pPr>
      <w:r>
        <w:rPr>
          <w:rStyle w:val="FootnoteReference"/>
          <w:rFonts w:eastAsiaTheme="minorEastAsia"/>
        </w:rPr>
        <w:footnoteRef/>
      </w:r>
      <w:r>
        <w:t xml:space="preserve"> </w:t>
      </w:r>
      <w:r w:rsidRPr="00234703">
        <w:rPr>
          <w:color w:val="000000" w:themeColor="text1"/>
        </w:rPr>
        <w:t xml:space="preserve">Šeit un citur nolikumā saskaņā ar 2014.gada 19.augusta MK noteikumos Nr. 500 " Vispārīgie </w:t>
      </w:r>
      <w:r>
        <w:rPr>
          <w:color w:val="000000" w:themeColor="text1"/>
        </w:rPr>
        <w:t>būvnoteikumi" lietoto terminu "G</w:t>
      </w:r>
      <w:r w:rsidRPr="00234703">
        <w:rPr>
          <w:color w:val="000000" w:themeColor="text1"/>
        </w:rPr>
        <w:t>alvenais būvdarbu veicējs"</w:t>
      </w:r>
      <w:r>
        <w:rPr>
          <w:color w:val="000000" w:themeColor="text1"/>
        </w:rPr>
        <w:t>.</w:t>
      </w:r>
    </w:p>
    <w:p w:rsidR="00A7668F" w:rsidRDefault="00A7668F" w:rsidP="00423F3D">
      <w:pPr>
        <w:pStyle w:val="FootnoteText"/>
      </w:pPr>
    </w:p>
  </w:footnote>
  <w:footnote w:id="2">
    <w:p w:rsidR="00A7668F" w:rsidRPr="001D7DE0" w:rsidRDefault="00A7668F" w:rsidP="00423F3D">
      <w:pPr>
        <w:pStyle w:val="FootnoteText"/>
        <w:jc w:val="both"/>
        <w:rPr>
          <w:sz w:val="18"/>
          <w:szCs w:val="18"/>
        </w:rPr>
      </w:pPr>
      <w:r w:rsidRPr="00D712B3">
        <w:rPr>
          <w:rStyle w:val="FootnoteReference"/>
          <w:rFonts w:eastAsiaTheme="minorEastAsia"/>
          <w:sz w:val="18"/>
          <w:szCs w:val="18"/>
        </w:rPr>
        <w:footnoteRef/>
      </w:r>
      <w:r w:rsidRPr="00D712B3">
        <w:rPr>
          <w:sz w:val="18"/>
          <w:szCs w:val="18"/>
        </w:rPr>
        <w:t xml:space="preserve"> </w:t>
      </w:r>
      <w:r w:rsidRPr="001D7DE0">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rsidR="00A7668F" w:rsidRPr="008E6425" w:rsidRDefault="00A7668F" w:rsidP="00423F3D">
      <w:pPr>
        <w:pStyle w:val="FootnoteText"/>
        <w:jc w:val="both"/>
      </w:pPr>
      <w:r w:rsidRPr="005E4D4C">
        <w:rPr>
          <w:rStyle w:val="FootnoteReference"/>
          <w:rFonts w:eastAsiaTheme="minorEastAsia"/>
          <w:sz w:val="18"/>
          <w:szCs w:val="18"/>
        </w:rPr>
        <w:footnoteRef/>
      </w:r>
      <w:r w:rsidRPr="005E4D4C">
        <w:rPr>
          <w:sz w:val="18"/>
          <w:szCs w:val="18"/>
        </w:rPr>
        <w:t xml:space="preserve"> Mazais uzņēmums ir uzņēmums, kurā nodarbinātas mazāk nekā 50 personas un kura gada apgrozījums un/vai gada bilance kopā nepārsniedz 10 miljonus euro</w:t>
      </w:r>
      <w:r w:rsidRPr="008E6425">
        <w:rPr>
          <w:sz w:val="18"/>
          <w:szCs w:val="18"/>
        </w:rPr>
        <w:t>;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lang w:val="lv-LV" w:eastAsia="lv-LV" w:bidi="ar-SA"/>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position w:val="0"/>
        <w:sz w:val="24"/>
        <w:vertAlign w:val="baseline"/>
      </w:r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color w:val="000000"/>
        <w:kern w:val="1"/>
        <w:sz w:val="24"/>
        <w:szCs w:val="24"/>
        <w:lang w:eastAsia="lv-LV" w:bidi="ar-SA"/>
      </w:rPr>
    </w:lvl>
  </w:abstractNum>
  <w:abstractNum w:abstractNumId="5">
    <w:nsid w:val="00000011"/>
    <w:multiLevelType w:val="singleLevel"/>
    <w:tmpl w:val="00000011"/>
    <w:name w:val="WW8Num17"/>
    <w:lvl w:ilvl="0">
      <w:start w:val="1"/>
      <w:numFmt w:val="bullet"/>
      <w:lvlText w:val="−"/>
      <w:lvlJc w:val="left"/>
      <w:pPr>
        <w:tabs>
          <w:tab w:val="num" w:pos="0"/>
        </w:tabs>
        <w:ind w:left="1080" w:hanging="360"/>
      </w:pPr>
      <w:rPr>
        <w:rFonts w:ascii="Times New Roman" w:hAnsi="Times New Roman"/>
        <w:sz w:val="22"/>
      </w:rPr>
    </w:lvl>
  </w:abstractNum>
  <w:abstractNum w:abstractNumId="6">
    <w:nsid w:val="0E435D86"/>
    <w:multiLevelType w:val="multilevel"/>
    <w:tmpl w:val="1F264888"/>
    <w:lvl w:ilvl="0">
      <w:start w:val="1"/>
      <w:numFmt w:val="decimal"/>
      <w:lvlText w:val="%1."/>
      <w:lvlJc w:val="left"/>
      <w:pPr>
        <w:ind w:left="360" w:hanging="360"/>
      </w:pPr>
    </w:lvl>
    <w:lvl w:ilvl="1">
      <w:start w:val="1"/>
      <w:numFmt w:val="decimal"/>
      <w:lvlText w:val="%1.%2."/>
      <w:lvlJc w:val="left"/>
      <w:pPr>
        <w:ind w:left="502" w:hanging="360"/>
      </w:pPr>
      <w:rPr>
        <w:b/>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1D554E3"/>
    <w:multiLevelType w:val="hybridMultilevel"/>
    <w:tmpl w:val="93F48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24E74D4"/>
    <w:multiLevelType w:val="multilevel"/>
    <w:tmpl w:val="7A0465CE"/>
    <w:lvl w:ilvl="0">
      <w:start w:val="1"/>
      <w:numFmt w:val="decimal"/>
      <w:lvlText w:val="%1."/>
      <w:lvlJc w:val="left"/>
      <w:rPr>
        <w:b/>
        <w:bCs/>
        <w:color w:val="000000"/>
        <w:position w:val="0"/>
        <w:rtl w:val="0"/>
      </w:rPr>
    </w:lvl>
    <w:lvl w:ilvl="1">
      <w:start w:val="1"/>
      <w:numFmt w:val="decimal"/>
      <w:lvlText w:val="%1.%2."/>
      <w:lvlJc w:val="left"/>
      <w:rPr>
        <w:b/>
        <w:bCs/>
        <w:color w:val="000000"/>
        <w:position w:val="0"/>
        <w:rtl w:val="0"/>
      </w:rPr>
    </w:lvl>
    <w:lvl w:ilvl="2">
      <w:start w:val="1"/>
      <w:numFmt w:val="decimal"/>
      <w:lvlText w:val="%1.%2.%3."/>
      <w:lvlJc w:val="left"/>
      <w:rPr>
        <w:b/>
        <w:bCs/>
        <w:color w:val="000000"/>
        <w:position w:val="0"/>
        <w:rtl w:val="0"/>
      </w:rPr>
    </w:lvl>
    <w:lvl w:ilvl="3">
      <w:start w:val="1"/>
      <w:numFmt w:val="decimal"/>
      <w:lvlText w:val="%1.%2.%3.%4."/>
      <w:lvlJc w:val="left"/>
      <w:rPr>
        <w:b/>
        <w:bCs/>
        <w:color w:val="000000"/>
        <w:position w:val="0"/>
        <w:rtl w:val="0"/>
      </w:rPr>
    </w:lvl>
    <w:lvl w:ilvl="4">
      <w:start w:val="1"/>
      <w:numFmt w:val="decimal"/>
      <w:lvlText w:val="%1.%2.%3.%4.%5."/>
      <w:lvlJc w:val="left"/>
      <w:rPr>
        <w:b/>
        <w:bCs/>
        <w:color w:val="000000"/>
        <w:position w:val="0"/>
        <w:rtl w:val="0"/>
      </w:rPr>
    </w:lvl>
    <w:lvl w:ilvl="5">
      <w:start w:val="1"/>
      <w:numFmt w:val="decimal"/>
      <w:lvlText w:val="%1.%2.%3.%4.%5.%6."/>
      <w:lvlJc w:val="left"/>
      <w:rPr>
        <w:b/>
        <w:bCs/>
        <w:color w:val="000000"/>
        <w:position w:val="0"/>
        <w:rtl w:val="0"/>
      </w:rPr>
    </w:lvl>
    <w:lvl w:ilvl="6">
      <w:start w:val="1"/>
      <w:numFmt w:val="decimal"/>
      <w:lvlText w:val="%1.%2.%3.%4.%5.%6.%7."/>
      <w:lvlJc w:val="left"/>
      <w:rPr>
        <w:b/>
        <w:bCs/>
        <w:color w:val="000000"/>
        <w:position w:val="0"/>
        <w:rtl w:val="0"/>
      </w:rPr>
    </w:lvl>
    <w:lvl w:ilvl="7">
      <w:start w:val="1"/>
      <w:numFmt w:val="decimal"/>
      <w:lvlText w:val="%1.%2.%3.%4.%5.%6.%7.%8."/>
      <w:lvlJc w:val="left"/>
      <w:rPr>
        <w:b/>
        <w:bCs/>
        <w:color w:val="000000"/>
        <w:position w:val="0"/>
        <w:rtl w:val="0"/>
      </w:rPr>
    </w:lvl>
    <w:lvl w:ilvl="8">
      <w:start w:val="1"/>
      <w:numFmt w:val="decimal"/>
      <w:lvlText w:val="%1.%2.%3.%4.%5.%6.%7.%8.%9."/>
      <w:lvlJc w:val="left"/>
      <w:rPr>
        <w:b/>
        <w:bCs/>
        <w:color w:val="000000"/>
        <w:position w:val="0"/>
        <w:rtl w:val="0"/>
      </w:rPr>
    </w:lvl>
  </w:abstractNum>
  <w:abstractNum w:abstractNumId="9">
    <w:nsid w:val="155A5364"/>
    <w:multiLevelType w:val="multilevel"/>
    <w:tmpl w:val="E1145952"/>
    <w:lvl w:ilvl="0">
      <w:start w:val="2"/>
      <w:numFmt w:val="decimal"/>
      <w:lvlText w:val="%1."/>
      <w:lvlJc w:val="left"/>
      <w:pPr>
        <w:ind w:left="600" w:hanging="600"/>
      </w:pPr>
      <w:rPr>
        <w:rFonts w:hint="default"/>
      </w:rPr>
    </w:lvl>
    <w:lvl w:ilvl="1">
      <w:start w:val="228"/>
      <w:numFmt w:val="decimal"/>
      <w:lvlText w:val="%1.%2."/>
      <w:lvlJc w:val="left"/>
      <w:pPr>
        <w:ind w:left="2760" w:hanging="60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433881"/>
    <w:multiLevelType w:val="multilevel"/>
    <w:tmpl w:val="C4D25770"/>
    <w:lvl w:ilvl="0">
      <w:start w:val="19"/>
      <w:numFmt w:val="decimal"/>
      <w:lvlText w:val="%1."/>
      <w:lvlJc w:val="left"/>
      <w:pPr>
        <w:ind w:left="480" w:hanging="480"/>
      </w:pPr>
      <w:rPr>
        <w:rFonts w:ascii="Times New Roman" w:hint="default"/>
      </w:rPr>
    </w:lvl>
    <w:lvl w:ilvl="1">
      <w:start w:val="1"/>
      <w:numFmt w:val="decimal"/>
      <w:lvlText w:val="%1.%2."/>
      <w:lvlJc w:val="left"/>
      <w:pPr>
        <w:ind w:left="480" w:hanging="480"/>
      </w:pPr>
      <w:rPr>
        <w:rFonts w:ascii="Times New Roman" w:hint="default"/>
      </w:rPr>
    </w:lvl>
    <w:lvl w:ilvl="2">
      <w:start w:val="1"/>
      <w:numFmt w:val="decimal"/>
      <w:lvlText w:val="%1.%2.%3."/>
      <w:lvlJc w:val="left"/>
      <w:pPr>
        <w:ind w:left="720" w:hanging="720"/>
      </w:pPr>
      <w:rPr>
        <w:rFonts w:ascii="Times New Roman" w:hint="default"/>
      </w:rPr>
    </w:lvl>
    <w:lvl w:ilvl="3">
      <w:start w:val="1"/>
      <w:numFmt w:val="decimal"/>
      <w:lvlText w:val="%1.%2.%3.%4."/>
      <w:lvlJc w:val="left"/>
      <w:pPr>
        <w:ind w:left="720" w:hanging="720"/>
      </w:pPr>
      <w:rPr>
        <w:rFonts w:ascii="Times New Roman" w:hint="default"/>
      </w:rPr>
    </w:lvl>
    <w:lvl w:ilvl="4">
      <w:start w:val="1"/>
      <w:numFmt w:val="decimal"/>
      <w:lvlText w:val="%1.%2.%3.%4.%5."/>
      <w:lvlJc w:val="left"/>
      <w:pPr>
        <w:ind w:left="1080" w:hanging="1080"/>
      </w:pPr>
      <w:rPr>
        <w:rFonts w:ascii="Times New Roman" w:hint="default"/>
      </w:rPr>
    </w:lvl>
    <w:lvl w:ilvl="5">
      <w:start w:val="1"/>
      <w:numFmt w:val="decimal"/>
      <w:lvlText w:val="%1.%2.%3.%4.%5.%6."/>
      <w:lvlJc w:val="left"/>
      <w:pPr>
        <w:ind w:left="1080" w:hanging="1080"/>
      </w:pPr>
      <w:rPr>
        <w:rFonts w:ascii="Times New Roman" w:hint="default"/>
      </w:rPr>
    </w:lvl>
    <w:lvl w:ilvl="6">
      <w:start w:val="1"/>
      <w:numFmt w:val="decimal"/>
      <w:lvlText w:val="%1.%2.%3.%4.%5.%6.%7."/>
      <w:lvlJc w:val="left"/>
      <w:pPr>
        <w:ind w:left="1440" w:hanging="1440"/>
      </w:pPr>
      <w:rPr>
        <w:rFonts w:ascii="Times New Roman" w:hint="default"/>
      </w:rPr>
    </w:lvl>
    <w:lvl w:ilvl="7">
      <w:start w:val="1"/>
      <w:numFmt w:val="decimal"/>
      <w:lvlText w:val="%1.%2.%3.%4.%5.%6.%7.%8."/>
      <w:lvlJc w:val="left"/>
      <w:pPr>
        <w:ind w:left="1440" w:hanging="1440"/>
      </w:pPr>
      <w:rPr>
        <w:rFonts w:ascii="Times New Roman" w:hint="default"/>
      </w:rPr>
    </w:lvl>
    <w:lvl w:ilvl="8">
      <w:start w:val="1"/>
      <w:numFmt w:val="decimal"/>
      <w:lvlText w:val="%1.%2.%3.%4.%5.%6.%7.%8.%9."/>
      <w:lvlJc w:val="left"/>
      <w:pPr>
        <w:ind w:left="1800" w:hanging="1800"/>
      </w:pPr>
      <w:rPr>
        <w:rFonts w:ascii="Times New Roman" w:hint="default"/>
      </w:rPr>
    </w:lvl>
  </w:abstractNum>
  <w:abstractNum w:abstractNumId="12">
    <w:nsid w:val="21172D98"/>
    <w:multiLevelType w:val="multilevel"/>
    <w:tmpl w:val="DC58ACBC"/>
    <w:styleLink w:val="List0"/>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3">
    <w:nsid w:val="2B12095F"/>
    <w:multiLevelType w:val="multilevel"/>
    <w:tmpl w:val="24E86096"/>
    <w:styleLink w:val="List51"/>
    <w:lvl w:ilvl="0">
      <w:start w:val="1"/>
      <w:numFmt w:val="decimal"/>
      <w:lvlText w:val="%1."/>
      <w:lvlJc w:val="left"/>
      <w:rPr>
        <w:color w:val="FF0000"/>
        <w:position w:val="0"/>
        <w:u w:color="000000"/>
        <w:rtl w:val="0"/>
      </w:rPr>
    </w:lvl>
    <w:lvl w:ilvl="1">
      <w:start w:val="1"/>
      <w:numFmt w:val="decimal"/>
      <w:lvlText w:val="%1.%2."/>
      <w:lvlJc w:val="left"/>
      <w:rPr>
        <w:color w:val="FF0000"/>
        <w:position w:val="0"/>
        <w:u w:color="000000"/>
        <w:rtl w:val="0"/>
      </w:rPr>
    </w:lvl>
    <w:lvl w:ilvl="2">
      <w:start w:val="1"/>
      <w:numFmt w:val="lowerLetter"/>
      <w:lvlText w:val="%3)"/>
      <w:lvlJc w:val="left"/>
      <w:rPr>
        <w:rFonts w:ascii="Times New Roman" w:eastAsia="Arial Unicode MS" w:hAnsi="Times New Roman" w:cs="Times New Roman"/>
        <w:color w:val="FF0000"/>
        <w:position w:val="0"/>
        <w:u w:color="000000"/>
        <w:rtl w:val="0"/>
      </w:rPr>
    </w:lvl>
    <w:lvl w:ilvl="3">
      <w:start w:val="1"/>
      <w:numFmt w:val="lowerLetter"/>
      <w:lvlText w:val="%4)"/>
      <w:lvlJc w:val="left"/>
      <w:rPr>
        <w:color w:val="FF0000"/>
        <w:position w:val="0"/>
        <w:u w:color="000000"/>
        <w:rtl w:val="0"/>
      </w:rPr>
    </w:lvl>
    <w:lvl w:ilvl="4">
      <w:start w:val="1"/>
      <w:numFmt w:val="decimal"/>
      <w:lvlText w:val="%1.%2.%3.%4.%5."/>
      <w:lvlJc w:val="left"/>
      <w:rPr>
        <w:color w:val="FF0000"/>
        <w:position w:val="0"/>
        <w:u w:color="000000"/>
        <w:rtl w:val="0"/>
      </w:rPr>
    </w:lvl>
    <w:lvl w:ilvl="5">
      <w:start w:val="1"/>
      <w:numFmt w:val="decimal"/>
      <w:lvlText w:val="%1.%2.%3.%4.%5.%6."/>
      <w:lvlJc w:val="left"/>
      <w:rPr>
        <w:color w:val="FF0000"/>
        <w:position w:val="0"/>
        <w:u w:color="000000"/>
        <w:rtl w:val="0"/>
      </w:rPr>
    </w:lvl>
    <w:lvl w:ilvl="6">
      <w:start w:val="1"/>
      <w:numFmt w:val="decimal"/>
      <w:lvlText w:val="%1.%2.%3.%4.%5.%6.%7."/>
      <w:lvlJc w:val="left"/>
      <w:rPr>
        <w:color w:val="FF0000"/>
        <w:position w:val="0"/>
        <w:u w:color="000000"/>
        <w:rtl w:val="0"/>
      </w:rPr>
    </w:lvl>
    <w:lvl w:ilvl="7">
      <w:start w:val="1"/>
      <w:numFmt w:val="decimal"/>
      <w:lvlText w:val="%1.%2.%3.%4.%5.%6.%7.%8."/>
      <w:lvlJc w:val="left"/>
      <w:rPr>
        <w:color w:val="FF0000"/>
        <w:position w:val="0"/>
        <w:u w:color="000000"/>
        <w:rtl w:val="0"/>
      </w:rPr>
    </w:lvl>
    <w:lvl w:ilvl="8">
      <w:start w:val="1"/>
      <w:numFmt w:val="decimal"/>
      <w:lvlText w:val="%1.%2.%3.%4.%5.%6.%7.%8.%9."/>
      <w:lvlJc w:val="left"/>
      <w:rPr>
        <w:color w:val="FF0000"/>
        <w:position w:val="0"/>
        <w:u w:color="000000"/>
        <w:rtl w:val="0"/>
      </w:rPr>
    </w:lvl>
  </w:abstractNum>
  <w:abstractNum w:abstractNumId="14">
    <w:nsid w:val="2F115571"/>
    <w:multiLevelType w:val="multilevel"/>
    <w:tmpl w:val="4978FA9E"/>
    <w:lvl w:ilvl="0">
      <w:start w:val="1"/>
      <w:numFmt w:val="decimal"/>
      <w:lvlText w:val="%1."/>
      <w:lvlJc w:val="left"/>
      <w:pPr>
        <w:ind w:left="645" w:hanging="645"/>
      </w:pPr>
      <w:rPr>
        <w:rFonts w:hint="default"/>
      </w:rPr>
    </w:lvl>
    <w:lvl w:ilvl="1">
      <w:start w:val="11"/>
      <w:numFmt w:val="decimal"/>
      <w:lvlText w:val="%1.%2."/>
      <w:lvlJc w:val="left"/>
      <w:pPr>
        <w:ind w:left="1005" w:hanging="64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5A06DDC"/>
    <w:multiLevelType w:val="multilevel"/>
    <w:tmpl w:val="89588C6C"/>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5D90BEA"/>
    <w:multiLevelType w:val="hybridMultilevel"/>
    <w:tmpl w:val="38C06B3A"/>
    <w:lvl w:ilvl="0" w:tplc="6686BC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E4A4FD8"/>
    <w:multiLevelType w:val="hybridMultilevel"/>
    <w:tmpl w:val="FD229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30C6618"/>
    <w:multiLevelType w:val="multilevel"/>
    <w:tmpl w:val="EF8EE1BC"/>
    <w:styleLink w:val="List11"/>
    <w:lvl w:ilvl="0">
      <w:start w:val="1"/>
      <w:numFmt w:val="decimal"/>
      <w:lvlText w:val="%1."/>
      <w:lvlJc w:val="left"/>
      <w:pPr>
        <w:ind w:left="0" w:firstLine="0"/>
      </w:pPr>
      <w:rPr>
        <w:b/>
        <w:bCs/>
        <w:position w:val="0"/>
      </w:rPr>
    </w:lvl>
    <w:lvl w:ilvl="1">
      <w:start w:val="8"/>
      <w:numFmt w:val="decimal"/>
      <w:lvlText w:val="%1.%2."/>
      <w:lvlJc w:val="left"/>
      <w:pPr>
        <w:ind w:left="0" w:firstLine="0"/>
      </w:pPr>
      <w:rPr>
        <w:b/>
        <w:bCs/>
        <w:position w:val="0"/>
      </w:rPr>
    </w:lvl>
    <w:lvl w:ilvl="2">
      <w:start w:val="1"/>
      <w:numFmt w:val="decimal"/>
      <w:lvlText w:val="%1.%2.%3."/>
      <w:lvlJc w:val="left"/>
      <w:pPr>
        <w:ind w:left="0" w:firstLine="0"/>
      </w:pPr>
      <w:rPr>
        <w:b/>
        <w:bCs/>
        <w:position w:val="0"/>
      </w:rPr>
    </w:lvl>
    <w:lvl w:ilvl="3">
      <w:start w:val="1"/>
      <w:numFmt w:val="decimal"/>
      <w:lvlText w:val="%1.%2.%3.%4."/>
      <w:lvlJc w:val="left"/>
      <w:pPr>
        <w:ind w:left="0" w:firstLine="0"/>
      </w:pPr>
      <w:rPr>
        <w:b/>
        <w:bCs/>
        <w:position w:val="0"/>
      </w:rPr>
    </w:lvl>
    <w:lvl w:ilvl="4">
      <w:start w:val="1"/>
      <w:numFmt w:val="decimal"/>
      <w:lvlText w:val="%1.%2.%3.%4.%5."/>
      <w:lvlJc w:val="left"/>
      <w:pPr>
        <w:ind w:left="0" w:firstLine="0"/>
      </w:pPr>
      <w:rPr>
        <w:b/>
        <w:bCs/>
        <w:position w:val="0"/>
      </w:rPr>
    </w:lvl>
    <w:lvl w:ilvl="5">
      <w:start w:val="1"/>
      <w:numFmt w:val="decimal"/>
      <w:lvlText w:val="%1.%2.%3.%4.%5.%6."/>
      <w:lvlJc w:val="left"/>
      <w:pPr>
        <w:ind w:left="0" w:firstLine="0"/>
      </w:pPr>
      <w:rPr>
        <w:b/>
        <w:bCs/>
        <w:position w:val="0"/>
      </w:rPr>
    </w:lvl>
    <w:lvl w:ilvl="6">
      <w:start w:val="1"/>
      <w:numFmt w:val="decimal"/>
      <w:lvlText w:val="%1.%2.%3.%4.%5.%6.%7."/>
      <w:lvlJc w:val="left"/>
      <w:pPr>
        <w:ind w:left="0" w:firstLine="0"/>
      </w:pPr>
      <w:rPr>
        <w:b/>
        <w:bCs/>
        <w:position w:val="0"/>
      </w:rPr>
    </w:lvl>
    <w:lvl w:ilvl="7">
      <w:start w:val="1"/>
      <w:numFmt w:val="decimal"/>
      <w:lvlText w:val="%1.%2.%3.%4.%5.%6.%7.%8."/>
      <w:lvlJc w:val="left"/>
      <w:pPr>
        <w:ind w:left="0" w:firstLine="0"/>
      </w:pPr>
      <w:rPr>
        <w:b/>
        <w:bCs/>
        <w:position w:val="0"/>
      </w:rPr>
    </w:lvl>
    <w:lvl w:ilvl="8">
      <w:start w:val="1"/>
      <w:numFmt w:val="decimal"/>
      <w:lvlText w:val="%1.%2.%3.%4.%5.%6.%7.%8.%9."/>
      <w:lvlJc w:val="left"/>
      <w:pPr>
        <w:ind w:left="0" w:firstLine="0"/>
      </w:pPr>
      <w:rPr>
        <w:b/>
        <w:bCs/>
        <w:position w:val="0"/>
      </w:rPr>
    </w:lvl>
  </w:abstractNum>
  <w:abstractNum w:abstractNumId="21">
    <w:nsid w:val="43E4371B"/>
    <w:multiLevelType w:val="multilevel"/>
    <w:tmpl w:val="E488D27A"/>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44715A8"/>
    <w:multiLevelType w:val="multilevel"/>
    <w:tmpl w:val="EAE2A870"/>
    <w:lvl w:ilvl="0">
      <w:start w:val="2"/>
      <w:numFmt w:val="decimal"/>
      <w:lvlText w:val="%1."/>
      <w:lvlJc w:val="left"/>
      <w:pPr>
        <w:ind w:left="810" w:hanging="810"/>
      </w:pPr>
      <w:rPr>
        <w:rFonts w:hint="default"/>
      </w:rPr>
    </w:lvl>
    <w:lvl w:ilvl="1">
      <w:start w:val="20"/>
      <w:numFmt w:val="decimal"/>
      <w:lvlText w:val="%1.%2."/>
      <w:lvlJc w:val="left"/>
      <w:pPr>
        <w:ind w:left="1530" w:hanging="810"/>
      </w:pPr>
      <w:rPr>
        <w:rFonts w:hint="default"/>
      </w:rPr>
    </w:lvl>
    <w:lvl w:ilvl="2">
      <w:start w:val="1"/>
      <w:numFmt w:val="decimal"/>
      <w:lvlText w:val="%1.%2.%3."/>
      <w:lvlJc w:val="left"/>
      <w:pPr>
        <w:ind w:left="2250" w:hanging="810"/>
      </w:pPr>
      <w:rPr>
        <w:rFonts w:hint="default"/>
      </w:rPr>
    </w:lvl>
    <w:lvl w:ilvl="3">
      <w:start w:val="2"/>
      <w:numFmt w:val="decimal"/>
      <w:lvlText w:val="%1.%2.%3.%4."/>
      <w:lvlJc w:val="left"/>
      <w:pPr>
        <w:ind w:left="2970" w:hanging="81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75F5B6B"/>
    <w:multiLevelType w:val="multilevel"/>
    <w:tmpl w:val="14566C1E"/>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1F1F83"/>
    <w:multiLevelType w:val="multilevel"/>
    <w:tmpl w:val="5148B0DA"/>
    <w:lvl w:ilvl="0">
      <w:start w:val="2"/>
      <w:numFmt w:val="decimal"/>
      <w:lvlText w:val="%1."/>
      <w:lvlJc w:val="left"/>
      <w:pPr>
        <w:ind w:left="480" w:hanging="480"/>
      </w:pPr>
      <w:rPr>
        <w:rFonts w:hint="default"/>
      </w:rPr>
    </w:lvl>
    <w:lvl w:ilvl="1">
      <w:start w:val="19"/>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0A61454"/>
    <w:multiLevelType w:val="multilevel"/>
    <w:tmpl w:val="032C061A"/>
    <w:styleLink w:val="List1"/>
    <w:lvl w:ilvl="0">
      <w:start w:val="1"/>
      <w:numFmt w:val="decimal"/>
      <w:lvlText w:val="%1."/>
      <w:lvlJc w:val="left"/>
      <w:rPr>
        <w:position w:val="0"/>
        <w:shd w:val="clear" w:color="auto" w:fill="FFFF00"/>
        <w:rtl w:val="0"/>
      </w:rPr>
    </w:lvl>
    <w:lvl w:ilvl="1">
      <w:start w:val="1"/>
      <w:numFmt w:val="lowerLetter"/>
      <w:lvlText w:val="%2."/>
      <w:lvlJc w:val="left"/>
      <w:rPr>
        <w:position w:val="0"/>
        <w:shd w:val="clear" w:color="auto" w:fill="FFFF00"/>
        <w:rtl w:val="0"/>
      </w:rPr>
    </w:lvl>
    <w:lvl w:ilvl="2">
      <w:start w:val="1"/>
      <w:numFmt w:val="lowerRoman"/>
      <w:lvlText w:val="%3."/>
      <w:lvlJc w:val="left"/>
      <w:rPr>
        <w:position w:val="0"/>
        <w:shd w:val="clear" w:color="auto" w:fill="FFFF00"/>
        <w:rtl w:val="0"/>
      </w:rPr>
    </w:lvl>
    <w:lvl w:ilvl="3">
      <w:start w:val="1"/>
      <w:numFmt w:val="decimal"/>
      <w:lvlText w:val="%4."/>
      <w:lvlJc w:val="left"/>
      <w:rPr>
        <w:position w:val="0"/>
        <w:shd w:val="clear" w:color="auto" w:fill="FFFF00"/>
        <w:rtl w:val="0"/>
      </w:rPr>
    </w:lvl>
    <w:lvl w:ilvl="4">
      <w:start w:val="1"/>
      <w:numFmt w:val="lowerLetter"/>
      <w:lvlText w:val="%5."/>
      <w:lvlJc w:val="left"/>
      <w:rPr>
        <w:position w:val="0"/>
        <w:shd w:val="clear" w:color="auto" w:fill="FFFF00"/>
        <w:rtl w:val="0"/>
      </w:rPr>
    </w:lvl>
    <w:lvl w:ilvl="5">
      <w:start w:val="1"/>
      <w:numFmt w:val="lowerRoman"/>
      <w:lvlText w:val="%6."/>
      <w:lvlJc w:val="left"/>
      <w:rPr>
        <w:position w:val="0"/>
        <w:shd w:val="clear" w:color="auto" w:fill="FFFF00"/>
        <w:rtl w:val="0"/>
      </w:rPr>
    </w:lvl>
    <w:lvl w:ilvl="6">
      <w:start w:val="1"/>
      <w:numFmt w:val="decimal"/>
      <w:lvlText w:val="%7."/>
      <w:lvlJc w:val="left"/>
      <w:rPr>
        <w:position w:val="0"/>
        <w:shd w:val="clear" w:color="auto" w:fill="FFFF00"/>
        <w:rtl w:val="0"/>
      </w:rPr>
    </w:lvl>
    <w:lvl w:ilvl="7">
      <w:start w:val="1"/>
      <w:numFmt w:val="lowerLetter"/>
      <w:lvlText w:val="%8."/>
      <w:lvlJc w:val="left"/>
      <w:rPr>
        <w:position w:val="0"/>
        <w:shd w:val="clear" w:color="auto" w:fill="FFFF00"/>
        <w:rtl w:val="0"/>
      </w:rPr>
    </w:lvl>
    <w:lvl w:ilvl="8">
      <w:start w:val="1"/>
      <w:numFmt w:val="lowerRoman"/>
      <w:lvlText w:val="%9."/>
      <w:lvlJc w:val="left"/>
      <w:rPr>
        <w:position w:val="0"/>
        <w:shd w:val="clear" w:color="auto" w:fill="FFFF00"/>
        <w:rtl w:val="0"/>
      </w:rPr>
    </w:lvl>
  </w:abstractNum>
  <w:abstractNum w:abstractNumId="26">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26"/>
  </w:num>
  <w:num w:numId="6">
    <w:abstractNumId w:val="18"/>
  </w:num>
  <w:num w:numId="7">
    <w:abstractNumId w:val="5"/>
  </w:num>
  <w:num w:numId="8">
    <w:abstractNumId w:val="16"/>
  </w:num>
  <w:num w:numId="9">
    <w:abstractNumId w:val="23"/>
  </w:num>
  <w:num w:numId="10">
    <w:abstractNumId w:val="20"/>
  </w:num>
  <w:num w:numId="11">
    <w:abstractNumId w:val="2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9"/>
  </w:num>
  <w:num w:numId="18">
    <w:abstractNumId w:val="22"/>
  </w:num>
  <w:num w:numId="19">
    <w:abstractNumId w:val="12"/>
    <w:lvlOverride w:ilvl="0">
      <w:lvl w:ilvl="0">
        <w:start w:val="1"/>
        <w:numFmt w:val="decimal"/>
        <w:lvlText w:val="%1."/>
        <w:lvlJc w:val="left"/>
        <w:rPr>
          <w:b/>
          <w:bCs/>
          <w:position w:val="0"/>
        </w:rPr>
      </w:lvl>
    </w:lvlOverride>
  </w:num>
  <w:num w:numId="20">
    <w:abstractNumId w:val="2"/>
  </w:num>
  <w:num w:numId="21">
    <w:abstractNumId w:val="3"/>
  </w:num>
  <w:num w:numId="22">
    <w:abstractNumId w:val="1"/>
  </w:num>
  <w:num w:numId="23">
    <w:abstractNumId w:val="4"/>
  </w:num>
  <w:num w:numId="24">
    <w:abstractNumId w:val="12"/>
  </w:num>
  <w:num w:numId="25">
    <w:abstractNumId w:val="13"/>
    <w:lvlOverride w:ilvl="2">
      <w:lvl w:ilvl="2">
        <w:start w:val="1"/>
        <w:numFmt w:val="lowerLetter"/>
        <w:lvlText w:val="%3)"/>
        <w:lvlJc w:val="left"/>
        <w:rPr>
          <w:rFonts w:ascii="Times New Roman" w:eastAsia="Arial Unicode MS" w:hAnsi="Times New Roman" w:cs="Times New Roman"/>
          <w:color w:val="auto"/>
          <w:position w:val="0"/>
          <w:u w:color="000000"/>
          <w:rtl w:val="0"/>
        </w:rPr>
      </w:lvl>
    </w:lvlOverride>
  </w:num>
  <w:num w:numId="26">
    <w:abstractNumId w:val="21"/>
  </w:num>
  <w:num w:numId="27">
    <w:abstractNumId w:val="7"/>
  </w:num>
  <w:num w:numId="28">
    <w:abstractNumId w:val="13"/>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3D"/>
    <w:rsid w:val="0000320D"/>
    <w:rsid w:val="000238F9"/>
    <w:rsid w:val="00031DB0"/>
    <w:rsid w:val="00033519"/>
    <w:rsid w:val="00084F70"/>
    <w:rsid w:val="00085D54"/>
    <w:rsid w:val="0009308A"/>
    <w:rsid w:val="00097B2B"/>
    <w:rsid w:val="000A43C3"/>
    <w:rsid w:val="000B34D4"/>
    <w:rsid w:val="000E1B72"/>
    <w:rsid w:val="00106F28"/>
    <w:rsid w:val="00122D1E"/>
    <w:rsid w:val="00126A1C"/>
    <w:rsid w:val="00156F93"/>
    <w:rsid w:val="00184797"/>
    <w:rsid w:val="001C57C6"/>
    <w:rsid w:val="001D1262"/>
    <w:rsid w:val="001D37EC"/>
    <w:rsid w:val="00231FB8"/>
    <w:rsid w:val="002439D7"/>
    <w:rsid w:val="002964F1"/>
    <w:rsid w:val="002B29C3"/>
    <w:rsid w:val="002B6111"/>
    <w:rsid w:val="002C546F"/>
    <w:rsid w:val="002F0730"/>
    <w:rsid w:val="002F2523"/>
    <w:rsid w:val="002F2752"/>
    <w:rsid w:val="002F57C8"/>
    <w:rsid w:val="003004CB"/>
    <w:rsid w:val="00314B51"/>
    <w:rsid w:val="00317BB6"/>
    <w:rsid w:val="00345613"/>
    <w:rsid w:val="003647CF"/>
    <w:rsid w:val="0037068B"/>
    <w:rsid w:val="0038043B"/>
    <w:rsid w:val="003842BD"/>
    <w:rsid w:val="00390B0B"/>
    <w:rsid w:val="003C1916"/>
    <w:rsid w:val="003D6E39"/>
    <w:rsid w:val="003E5F20"/>
    <w:rsid w:val="003E79E9"/>
    <w:rsid w:val="00423F3D"/>
    <w:rsid w:val="00445D9E"/>
    <w:rsid w:val="004A3EBF"/>
    <w:rsid w:val="004C519F"/>
    <w:rsid w:val="004E7CB3"/>
    <w:rsid w:val="004F119B"/>
    <w:rsid w:val="004F4624"/>
    <w:rsid w:val="00532366"/>
    <w:rsid w:val="005473CE"/>
    <w:rsid w:val="00550A34"/>
    <w:rsid w:val="00557655"/>
    <w:rsid w:val="00590C94"/>
    <w:rsid w:val="00590E06"/>
    <w:rsid w:val="005B14D8"/>
    <w:rsid w:val="005B2F3D"/>
    <w:rsid w:val="005C3ED2"/>
    <w:rsid w:val="005C637E"/>
    <w:rsid w:val="005E63A6"/>
    <w:rsid w:val="00610378"/>
    <w:rsid w:val="006549DF"/>
    <w:rsid w:val="00662669"/>
    <w:rsid w:val="00670119"/>
    <w:rsid w:val="006A45C7"/>
    <w:rsid w:val="006B2C58"/>
    <w:rsid w:val="006D0390"/>
    <w:rsid w:val="006D2AA4"/>
    <w:rsid w:val="006D3419"/>
    <w:rsid w:val="00723627"/>
    <w:rsid w:val="00724590"/>
    <w:rsid w:val="00730E02"/>
    <w:rsid w:val="007324C5"/>
    <w:rsid w:val="007431DC"/>
    <w:rsid w:val="00761C06"/>
    <w:rsid w:val="007677B3"/>
    <w:rsid w:val="00770D2F"/>
    <w:rsid w:val="00797107"/>
    <w:rsid w:val="007C073E"/>
    <w:rsid w:val="007D2A87"/>
    <w:rsid w:val="007F2706"/>
    <w:rsid w:val="007F4C69"/>
    <w:rsid w:val="00825198"/>
    <w:rsid w:val="00835959"/>
    <w:rsid w:val="00840796"/>
    <w:rsid w:val="008615EA"/>
    <w:rsid w:val="00861901"/>
    <w:rsid w:val="00897C10"/>
    <w:rsid w:val="008A38F6"/>
    <w:rsid w:val="008B0956"/>
    <w:rsid w:val="008C13DB"/>
    <w:rsid w:val="008D603C"/>
    <w:rsid w:val="008E079B"/>
    <w:rsid w:val="008F2715"/>
    <w:rsid w:val="00914862"/>
    <w:rsid w:val="00916A71"/>
    <w:rsid w:val="0093644C"/>
    <w:rsid w:val="009420BF"/>
    <w:rsid w:val="009521C6"/>
    <w:rsid w:val="009559E6"/>
    <w:rsid w:val="00956112"/>
    <w:rsid w:val="0095736C"/>
    <w:rsid w:val="00973A17"/>
    <w:rsid w:val="00980F98"/>
    <w:rsid w:val="00983336"/>
    <w:rsid w:val="009862C6"/>
    <w:rsid w:val="009A73E9"/>
    <w:rsid w:val="009B47B5"/>
    <w:rsid w:val="009C6408"/>
    <w:rsid w:val="009D57A5"/>
    <w:rsid w:val="00A13C5D"/>
    <w:rsid w:val="00A20BD6"/>
    <w:rsid w:val="00A27C62"/>
    <w:rsid w:val="00A57ADB"/>
    <w:rsid w:val="00A65532"/>
    <w:rsid w:val="00A753DE"/>
    <w:rsid w:val="00A7668F"/>
    <w:rsid w:val="00A93E0B"/>
    <w:rsid w:val="00AA0F73"/>
    <w:rsid w:val="00AB2021"/>
    <w:rsid w:val="00AC3244"/>
    <w:rsid w:val="00AF00E5"/>
    <w:rsid w:val="00B16FD9"/>
    <w:rsid w:val="00B53FB7"/>
    <w:rsid w:val="00B6030E"/>
    <w:rsid w:val="00B82A18"/>
    <w:rsid w:val="00B86354"/>
    <w:rsid w:val="00BB2805"/>
    <w:rsid w:val="00BC208D"/>
    <w:rsid w:val="00BC34B4"/>
    <w:rsid w:val="00BF714F"/>
    <w:rsid w:val="00C00EAD"/>
    <w:rsid w:val="00C21BF9"/>
    <w:rsid w:val="00C60F07"/>
    <w:rsid w:val="00C72F6F"/>
    <w:rsid w:val="00C95ED2"/>
    <w:rsid w:val="00CA6DCF"/>
    <w:rsid w:val="00CB2A42"/>
    <w:rsid w:val="00CC7595"/>
    <w:rsid w:val="00D56DA9"/>
    <w:rsid w:val="00D62793"/>
    <w:rsid w:val="00D8417A"/>
    <w:rsid w:val="00DA45AD"/>
    <w:rsid w:val="00DB34B2"/>
    <w:rsid w:val="00DB6075"/>
    <w:rsid w:val="00DC0313"/>
    <w:rsid w:val="00DC70B6"/>
    <w:rsid w:val="00E12F4E"/>
    <w:rsid w:val="00E467D0"/>
    <w:rsid w:val="00E51D26"/>
    <w:rsid w:val="00E80C54"/>
    <w:rsid w:val="00ED517C"/>
    <w:rsid w:val="00EE1DFA"/>
    <w:rsid w:val="00F4180C"/>
    <w:rsid w:val="00F56D05"/>
    <w:rsid w:val="00F92DE5"/>
    <w:rsid w:val="00FC6F15"/>
    <w:rsid w:val="00FE28D5"/>
    <w:rsid w:val="00FE2B00"/>
    <w:rsid w:val="00FF72E0"/>
    <w:rsid w:val="00FF7D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3D"/>
  </w:style>
  <w:style w:type="paragraph" w:styleId="Heading1">
    <w:name w:val="heading 1"/>
    <w:basedOn w:val="Normal"/>
    <w:next w:val="Normal"/>
    <w:link w:val="Heading1Char"/>
    <w:qFormat/>
    <w:rsid w:val="00423F3D"/>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uiPriority w:val="9"/>
    <w:semiHidden/>
    <w:unhideWhenUsed/>
    <w:qFormat/>
    <w:rsid w:val="00423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3F3D"/>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423F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423F3D"/>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F3D"/>
    <w:rPr>
      <w:rFonts w:ascii="Times New Roman" w:eastAsia="Times New Roman" w:hAnsi="Times New Roman" w:cs="Times New Roman"/>
      <w:b/>
      <w:bCs/>
      <w:szCs w:val="24"/>
      <w:lang w:eastAsia="ar-SA"/>
    </w:rPr>
  </w:style>
  <w:style w:type="character" w:customStyle="1" w:styleId="Heading2Char">
    <w:name w:val="Heading 2 Char"/>
    <w:basedOn w:val="DefaultParagraphFont"/>
    <w:link w:val="Heading2"/>
    <w:uiPriority w:val="9"/>
    <w:semiHidden/>
    <w:rsid w:val="00423F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23F3D"/>
    <w:rPr>
      <w:rFonts w:ascii="Arial" w:eastAsia="Times New Roman" w:hAnsi="Arial" w:cs="Arial"/>
      <w:b/>
      <w:bCs/>
      <w:sz w:val="26"/>
      <w:szCs w:val="26"/>
      <w:lang w:eastAsia="ar-SA"/>
    </w:rPr>
  </w:style>
  <w:style w:type="character" w:customStyle="1" w:styleId="Heading4Char">
    <w:name w:val="Heading 4 Char"/>
    <w:basedOn w:val="DefaultParagraphFont"/>
    <w:link w:val="Heading4"/>
    <w:uiPriority w:val="9"/>
    <w:rsid w:val="00423F3D"/>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423F3D"/>
    <w:rPr>
      <w:rFonts w:ascii="Times New Roman" w:eastAsia="Times New Roman" w:hAnsi="Times New Roman" w:cs="Times New Roman"/>
      <w:b/>
      <w:bCs/>
      <w:lang w:eastAsia="ar-SA"/>
    </w:rPr>
  </w:style>
  <w:style w:type="table" w:styleId="TableGrid">
    <w:name w:val="Table Grid"/>
    <w:basedOn w:val="TableNormal"/>
    <w:uiPriority w:val="39"/>
    <w:rsid w:val="0042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3F3D"/>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423F3D"/>
    <w:rPr>
      <w:rFonts w:ascii="Arial" w:hAnsi="Arial" w:cs="Arial"/>
      <w:color w:val="993366"/>
      <w:sz w:val="20"/>
    </w:rPr>
  </w:style>
  <w:style w:type="paragraph" w:styleId="Title">
    <w:name w:val="Title"/>
    <w:basedOn w:val="Normal"/>
    <w:next w:val="Subtitle"/>
    <w:link w:val="TitleChar"/>
    <w:qFormat/>
    <w:rsid w:val="00423F3D"/>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423F3D"/>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423F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423F3D"/>
    <w:rPr>
      <w:rFonts w:eastAsiaTheme="minorEastAsia"/>
      <w:color w:val="5A5A5A" w:themeColor="text1" w:themeTint="A5"/>
      <w:spacing w:val="15"/>
    </w:rPr>
  </w:style>
  <w:style w:type="paragraph" w:styleId="BodyText">
    <w:name w:val="Body Text"/>
    <w:basedOn w:val="Normal"/>
    <w:link w:val="BodyTextChar"/>
    <w:rsid w:val="00423F3D"/>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423F3D"/>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423F3D"/>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423F3D"/>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423F3D"/>
    <w:rPr>
      <w:vertAlign w:val="superscript"/>
    </w:rPr>
  </w:style>
  <w:style w:type="character" w:styleId="Hyperlink">
    <w:name w:val="Hyperlink"/>
    <w:rsid w:val="00423F3D"/>
    <w:rPr>
      <w:color w:val="0000FF"/>
      <w:u w:val="single"/>
    </w:rPr>
  </w:style>
  <w:style w:type="table" w:customStyle="1" w:styleId="Reatabulagaia1">
    <w:name w:val="Režģa tabula gaiša1"/>
    <w:basedOn w:val="TableNormal"/>
    <w:uiPriority w:val="40"/>
    <w:rsid w:val="00423F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yle 1"/>
    <w:basedOn w:val="Normal"/>
    <w:link w:val="ListParagraphChar"/>
    <w:qFormat/>
    <w:rsid w:val="00423F3D"/>
    <w:pPr>
      <w:ind w:left="720"/>
      <w:contextualSpacing/>
    </w:pPr>
  </w:style>
  <w:style w:type="paragraph" w:customStyle="1" w:styleId="Virsraksts51">
    <w:name w:val="Virsraksts 51"/>
    <w:basedOn w:val="Normal"/>
    <w:next w:val="Normal"/>
    <w:rsid w:val="00423F3D"/>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423F3D"/>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423F3D"/>
    <w:rPr>
      <w:rFonts w:ascii="Times New Roman" w:eastAsia="Times New Roman" w:hAnsi="Times New Roman" w:cs="Times New Roman"/>
      <w:sz w:val="24"/>
      <w:szCs w:val="20"/>
      <w:lang w:eastAsia="ar-SA"/>
    </w:rPr>
  </w:style>
  <w:style w:type="character" w:customStyle="1" w:styleId="WW8Num51z1">
    <w:name w:val="WW8Num51z1"/>
    <w:rsid w:val="00423F3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23F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3F3D"/>
  </w:style>
  <w:style w:type="paragraph" w:styleId="BalloonText">
    <w:name w:val="Balloon Text"/>
    <w:basedOn w:val="Normal"/>
    <w:link w:val="BalloonTextChar"/>
    <w:uiPriority w:val="99"/>
    <w:semiHidden/>
    <w:unhideWhenUsed/>
    <w:rsid w:val="00423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3D"/>
    <w:rPr>
      <w:rFonts w:ascii="Segoe UI" w:hAnsi="Segoe UI" w:cs="Segoe UI"/>
      <w:sz w:val="18"/>
      <w:szCs w:val="18"/>
    </w:rPr>
  </w:style>
  <w:style w:type="character" w:customStyle="1" w:styleId="apple-converted-space">
    <w:name w:val="apple-converted-space"/>
    <w:basedOn w:val="DefaultParagraphFont"/>
    <w:rsid w:val="00423F3D"/>
  </w:style>
  <w:style w:type="character" w:styleId="Emphasis">
    <w:name w:val="Emphasis"/>
    <w:basedOn w:val="DefaultParagraphFont"/>
    <w:uiPriority w:val="20"/>
    <w:qFormat/>
    <w:rsid w:val="00423F3D"/>
    <w:rPr>
      <w:i/>
      <w:iCs/>
    </w:rPr>
  </w:style>
  <w:style w:type="paragraph" w:styleId="BodyTextIndent2">
    <w:name w:val="Body Text Indent 2"/>
    <w:basedOn w:val="Normal"/>
    <w:link w:val="BodyTextIndent2Char"/>
    <w:uiPriority w:val="99"/>
    <w:semiHidden/>
    <w:unhideWhenUsed/>
    <w:rsid w:val="00423F3D"/>
    <w:pPr>
      <w:spacing w:after="120" w:line="480" w:lineRule="auto"/>
      <w:ind w:left="283"/>
    </w:pPr>
  </w:style>
  <w:style w:type="character" w:customStyle="1" w:styleId="BodyTextIndent2Char">
    <w:name w:val="Body Text Indent 2 Char"/>
    <w:basedOn w:val="DefaultParagraphFont"/>
    <w:link w:val="BodyTextIndent2"/>
    <w:uiPriority w:val="99"/>
    <w:semiHidden/>
    <w:rsid w:val="00423F3D"/>
  </w:style>
  <w:style w:type="character" w:styleId="CommentReference">
    <w:name w:val="annotation reference"/>
    <w:basedOn w:val="DefaultParagraphFont"/>
    <w:unhideWhenUsed/>
    <w:rsid w:val="00423F3D"/>
    <w:rPr>
      <w:sz w:val="16"/>
      <w:szCs w:val="16"/>
    </w:rPr>
  </w:style>
  <w:style w:type="paragraph" w:styleId="CommentText">
    <w:name w:val="annotation text"/>
    <w:basedOn w:val="Normal"/>
    <w:link w:val="CommentTextChar"/>
    <w:uiPriority w:val="99"/>
    <w:semiHidden/>
    <w:unhideWhenUsed/>
    <w:rsid w:val="00423F3D"/>
    <w:pPr>
      <w:spacing w:line="240" w:lineRule="auto"/>
    </w:pPr>
    <w:rPr>
      <w:sz w:val="20"/>
      <w:szCs w:val="20"/>
    </w:rPr>
  </w:style>
  <w:style w:type="character" w:customStyle="1" w:styleId="CommentTextChar">
    <w:name w:val="Comment Text Char"/>
    <w:basedOn w:val="DefaultParagraphFont"/>
    <w:link w:val="CommentText"/>
    <w:uiPriority w:val="99"/>
    <w:semiHidden/>
    <w:rsid w:val="00423F3D"/>
    <w:rPr>
      <w:sz w:val="20"/>
      <w:szCs w:val="20"/>
    </w:rPr>
  </w:style>
  <w:style w:type="paragraph" w:styleId="CommentSubject">
    <w:name w:val="annotation subject"/>
    <w:basedOn w:val="CommentText"/>
    <w:next w:val="CommentText"/>
    <w:link w:val="CommentSubjectChar"/>
    <w:uiPriority w:val="99"/>
    <w:semiHidden/>
    <w:unhideWhenUsed/>
    <w:rsid w:val="00423F3D"/>
    <w:rPr>
      <w:b/>
      <w:bCs/>
    </w:rPr>
  </w:style>
  <w:style w:type="character" w:customStyle="1" w:styleId="CommentSubjectChar">
    <w:name w:val="Comment Subject Char"/>
    <w:basedOn w:val="CommentTextChar"/>
    <w:link w:val="CommentSubject"/>
    <w:uiPriority w:val="99"/>
    <w:semiHidden/>
    <w:rsid w:val="00423F3D"/>
    <w:rPr>
      <w:b/>
      <w:bCs/>
      <w:sz w:val="20"/>
      <w:szCs w:val="20"/>
    </w:rPr>
  </w:style>
  <w:style w:type="paragraph" w:styleId="BodyTextIndent3">
    <w:name w:val="Body Text Indent 3"/>
    <w:basedOn w:val="Normal"/>
    <w:link w:val="BodyTextIndent3Char"/>
    <w:uiPriority w:val="99"/>
    <w:semiHidden/>
    <w:unhideWhenUsed/>
    <w:rsid w:val="00423F3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423F3D"/>
    <w:rPr>
      <w:rFonts w:ascii="Times New Roman" w:eastAsia="Times New Roman" w:hAnsi="Times New Roman" w:cs="Times New Roman"/>
      <w:sz w:val="16"/>
      <w:szCs w:val="16"/>
      <w:lang w:eastAsia="ar-SA"/>
    </w:rPr>
  </w:style>
  <w:style w:type="character" w:customStyle="1" w:styleId="WW8Num3z0">
    <w:name w:val="WW8Num3z0"/>
    <w:rsid w:val="00423F3D"/>
    <w:rPr>
      <w:rFonts w:ascii="Times New Roman" w:eastAsia="Times New Roman" w:hAnsi="Times New Roman" w:cs="Times New Roman"/>
    </w:rPr>
  </w:style>
  <w:style w:type="paragraph" w:customStyle="1" w:styleId="BodyTextIndent21">
    <w:name w:val="Body Text Indent 21"/>
    <w:basedOn w:val="Normal"/>
    <w:rsid w:val="00423F3D"/>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423F3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423F3D"/>
    <w:rPr>
      <w:rFonts w:ascii="Times New Roman" w:eastAsia="Times New Roman" w:hAnsi="Times New Roman" w:cs="Times New Roman"/>
      <w:sz w:val="24"/>
      <w:szCs w:val="24"/>
      <w:lang w:eastAsia="ar-SA"/>
    </w:rPr>
  </w:style>
  <w:style w:type="character" w:customStyle="1" w:styleId="WW8Num21z0">
    <w:name w:val="WW8Num21z0"/>
    <w:rsid w:val="00423F3D"/>
    <w:rPr>
      <w:rFonts w:ascii="Symbol" w:hAnsi="Symbol"/>
      <w:sz w:val="22"/>
    </w:rPr>
  </w:style>
  <w:style w:type="character" w:customStyle="1" w:styleId="WW8Num4z1">
    <w:name w:val="WW8Num4z1"/>
    <w:rsid w:val="00423F3D"/>
    <w:rPr>
      <w:i w:val="0"/>
      <w:iCs/>
      <w:strike w:val="0"/>
      <w:dstrike w:val="0"/>
      <w:color w:val="auto"/>
      <w:sz w:val="24"/>
      <w:szCs w:val="24"/>
    </w:rPr>
  </w:style>
  <w:style w:type="character" w:customStyle="1" w:styleId="WW8Num12z0">
    <w:name w:val="WW8Num12z0"/>
    <w:rsid w:val="00423F3D"/>
    <w:rPr>
      <w:rFonts w:ascii="Symbol" w:hAnsi="Symbol" w:cs="OpenSymbol"/>
    </w:rPr>
  </w:style>
  <w:style w:type="paragraph" w:customStyle="1" w:styleId="ListParagraph1">
    <w:name w:val="List Paragraph1"/>
    <w:basedOn w:val="Normal"/>
    <w:rsid w:val="00423F3D"/>
    <w:pPr>
      <w:spacing w:after="0" w:line="240" w:lineRule="auto"/>
      <w:ind w:left="720"/>
    </w:pPr>
    <w:rPr>
      <w:rFonts w:ascii="Times New Roman" w:eastAsia="Times New Roman" w:hAnsi="Times New Roman" w:cs="Times New Roman"/>
      <w:sz w:val="24"/>
      <w:szCs w:val="24"/>
      <w:lang w:eastAsia="ar-SA"/>
    </w:rPr>
  </w:style>
  <w:style w:type="paragraph" w:customStyle="1" w:styleId="Heading10">
    <w:name w:val="Heading1"/>
    <w:basedOn w:val="Heading1"/>
    <w:next w:val="Normal"/>
    <w:qFormat/>
    <w:rsid w:val="00423F3D"/>
    <w:pPr>
      <w:numPr>
        <w:numId w:val="8"/>
      </w:numPr>
      <w:suppressAutoHyphens w:val="0"/>
      <w:spacing w:before="240" w:after="120"/>
      <w:jc w:val="center"/>
    </w:pPr>
    <w:rPr>
      <w:b w:val="0"/>
      <w:bCs w:val="0"/>
      <w:caps/>
      <w:kern w:val="32"/>
      <w:sz w:val="24"/>
      <w:lang w:eastAsia="lv-LV"/>
    </w:rPr>
  </w:style>
  <w:style w:type="paragraph" w:customStyle="1" w:styleId="BodyA">
    <w:name w:val="Body A"/>
    <w:rsid w:val="00423F3D"/>
    <w:pPr>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yperlink0">
    <w:name w:val="Hyperlink.0"/>
    <w:rsid w:val="00423F3D"/>
    <w:rPr>
      <w:color w:val="0000FF"/>
      <w:u w:val="single" w:color="0000FF"/>
    </w:rPr>
  </w:style>
  <w:style w:type="numbering" w:customStyle="1" w:styleId="List11">
    <w:name w:val="List 11"/>
    <w:rsid w:val="00423F3D"/>
    <w:pPr>
      <w:numPr>
        <w:numId w:val="10"/>
      </w:numPr>
    </w:pPr>
  </w:style>
  <w:style w:type="paragraph" w:customStyle="1" w:styleId="Rindkopa">
    <w:name w:val="Rindkopa"/>
    <w:basedOn w:val="Normal"/>
    <w:next w:val="Normal"/>
    <w:link w:val="RindkopaChar"/>
    <w:rsid w:val="00423F3D"/>
    <w:pPr>
      <w:spacing w:after="0" w:line="240" w:lineRule="auto"/>
      <w:ind w:left="851"/>
      <w:jc w:val="both"/>
    </w:pPr>
    <w:rPr>
      <w:rFonts w:ascii="Arial" w:eastAsia="Times New Roman" w:hAnsi="Arial" w:cs="Times New Roman"/>
      <w:sz w:val="20"/>
      <w:szCs w:val="24"/>
      <w:lang w:eastAsia="lv-LV"/>
    </w:rPr>
  </w:style>
  <w:style w:type="character" w:customStyle="1" w:styleId="RindkopaChar">
    <w:name w:val="Rindkopa Char"/>
    <w:link w:val="Rindkopa"/>
    <w:rsid w:val="00423F3D"/>
    <w:rPr>
      <w:rFonts w:ascii="Arial" w:eastAsia="Times New Roman" w:hAnsi="Arial" w:cs="Times New Roman"/>
      <w:sz w:val="20"/>
      <w:szCs w:val="24"/>
      <w:lang w:eastAsia="lv-LV"/>
    </w:rPr>
  </w:style>
  <w:style w:type="paragraph" w:customStyle="1" w:styleId="CharChar">
    <w:name w:val="Char Char"/>
    <w:basedOn w:val="Normal"/>
    <w:rsid w:val="00423F3D"/>
    <w:pPr>
      <w:spacing w:before="120" w:line="240" w:lineRule="exact"/>
      <w:ind w:firstLine="720"/>
      <w:jc w:val="both"/>
    </w:pPr>
    <w:rPr>
      <w:rFonts w:ascii="Verdana" w:eastAsia="Times New Roman" w:hAnsi="Verdana" w:cs="Times New Roman"/>
      <w:sz w:val="20"/>
      <w:szCs w:val="20"/>
      <w:lang w:val="en-US"/>
    </w:rPr>
  </w:style>
  <w:style w:type="paragraph" w:customStyle="1" w:styleId="Body">
    <w:name w:val="Body"/>
    <w:rsid w:val="00423F3D"/>
    <w:pPr>
      <w:pBdr>
        <w:top w:val="nil"/>
        <w:left w:val="nil"/>
        <w:bottom w:val="nil"/>
        <w:right w:val="nil"/>
        <w:between w:val="nil"/>
        <w:bar w:val="nil"/>
      </w:pBdr>
    </w:pPr>
    <w:rPr>
      <w:rFonts w:ascii="Calibri" w:eastAsia="Calibri" w:hAnsi="Calibri" w:cs="Calibri"/>
      <w:color w:val="000000"/>
      <w:u w:color="000000"/>
      <w:bdr w:val="nil"/>
      <w:lang w:eastAsia="lv-LV"/>
    </w:rPr>
  </w:style>
  <w:style w:type="paragraph" w:customStyle="1" w:styleId="xmsonormal">
    <w:name w:val="x_msonormal"/>
    <w:basedOn w:val="Normal"/>
    <w:uiPriority w:val="99"/>
    <w:rsid w:val="00423F3D"/>
    <w:pPr>
      <w:spacing w:after="0" w:line="240" w:lineRule="auto"/>
    </w:pPr>
    <w:rPr>
      <w:rFonts w:ascii="Times New Roman" w:hAnsi="Times New Roman" w:cs="Times New Roman"/>
      <w:sz w:val="24"/>
      <w:szCs w:val="24"/>
      <w:lang w:eastAsia="lv-LV"/>
    </w:rPr>
  </w:style>
  <w:style w:type="character" w:customStyle="1" w:styleId="ListParagraphChar">
    <w:name w:val="List Paragraph Char"/>
    <w:aliases w:val="Syle 1 Char"/>
    <w:link w:val="ListParagraph"/>
    <w:uiPriority w:val="99"/>
    <w:rsid w:val="00423F3D"/>
  </w:style>
  <w:style w:type="paragraph" w:styleId="EndnoteText">
    <w:name w:val="endnote text"/>
    <w:basedOn w:val="Normal"/>
    <w:link w:val="EndnoteTextChar"/>
    <w:uiPriority w:val="99"/>
    <w:semiHidden/>
    <w:unhideWhenUsed/>
    <w:rsid w:val="00423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F3D"/>
    <w:rPr>
      <w:sz w:val="20"/>
      <w:szCs w:val="20"/>
    </w:rPr>
  </w:style>
  <w:style w:type="character" w:styleId="EndnoteReference">
    <w:name w:val="endnote reference"/>
    <w:basedOn w:val="DefaultParagraphFont"/>
    <w:uiPriority w:val="99"/>
    <w:semiHidden/>
    <w:unhideWhenUsed/>
    <w:rsid w:val="00423F3D"/>
    <w:rPr>
      <w:vertAlign w:val="superscript"/>
    </w:rPr>
  </w:style>
  <w:style w:type="character" w:styleId="FollowedHyperlink">
    <w:name w:val="FollowedHyperlink"/>
    <w:basedOn w:val="DefaultParagraphFont"/>
    <w:uiPriority w:val="99"/>
    <w:semiHidden/>
    <w:unhideWhenUsed/>
    <w:rsid w:val="000A43C3"/>
    <w:rPr>
      <w:color w:val="954F72" w:themeColor="followedHyperlink"/>
      <w:u w:val="single"/>
    </w:rPr>
  </w:style>
  <w:style w:type="numbering" w:customStyle="1" w:styleId="List0">
    <w:name w:val="List 0"/>
    <w:basedOn w:val="NoList"/>
    <w:rsid w:val="00031DB0"/>
    <w:pPr>
      <w:numPr>
        <w:numId w:val="24"/>
      </w:numPr>
    </w:pPr>
  </w:style>
  <w:style w:type="paragraph" w:styleId="BodyText2">
    <w:name w:val="Body Text 2"/>
    <w:basedOn w:val="Normal"/>
    <w:link w:val="BodyText2Char"/>
    <w:uiPriority w:val="99"/>
    <w:unhideWhenUsed/>
    <w:rsid w:val="003C1916"/>
    <w:pPr>
      <w:spacing w:after="120" w:line="480" w:lineRule="auto"/>
    </w:pPr>
  </w:style>
  <w:style w:type="character" w:customStyle="1" w:styleId="BodyText2Char">
    <w:name w:val="Body Text 2 Char"/>
    <w:basedOn w:val="DefaultParagraphFont"/>
    <w:link w:val="BodyText2"/>
    <w:uiPriority w:val="99"/>
    <w:rsid w:val="003C1916"/>
  </w:style>
  <w:style w:type="paragraph" w:customStyle="1" w:styleId="arial">
    <w:name w:val="arial"/>
    <w:basedOn w:val="Normal"/>
    <w:rsid w:val="003C1916"/>
    <w:pPr>
      <w:widowControl w:val="0"/>
      <w:suppressAutoHyphens/>
      <w:spacing w:after="0" w:line="360" w:lineRule="auto"/>
      <w:jc w:val="both"/>
    </w:pPr>
    <w:rPr>
      <w:rFonts w:ascii="Liberation Serif" w:eastAsia="SimSun" w:hAnsi="Liberation Serif" w:cs="Mangal"/>
      <w:kern w:val="1"/>
      <w:sz w:val="24"/>
      <w:szCs w:val="24"/>
      <w:lang w:eastAsia="zh-CN" w:bidi="hi-IN"/>
    </w:rPr>
  </w:style>
  <w:style w:type="numbering" w:customStyle="1" w:styleId="List51">
    <w:name w:val="List 51"/>
    <w:basedOn w:val="NoList"/>
    <w:rsid w:val="001C57C6"/>
    <w:pPr>
      <w:numPr>
        <w:numId w:val="28"/>
      </w:numPr>
    </w:pPr>
  </w:style>
  <w:style w:type="numbering" w:customStyle="1" w:styleId="List1">
    <w:name w:val="List 1"/>
    <w:basedOn w:val="NoList"/>
    <w:rsid w:val="006D0390"/>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3D"/>
  </w:style>
  <w:style w:type="paragraph" w:styleId="Heading1">
    <w:name w:val="heading 1"/>
    <w:basedOn w:val="Normal"/>
    <w:next w:val="Normal"/>
    <w:link w:val="Heading1Char"/>
    <w:qFormat/>
    <w:rsid w:val="00423F3D"/>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uiPriority w:val="9"/>
    <w:semiHidden/>
    <w:unhideWhenUsed/>
    <w:qFormat/>
    <w:rsid w:val="00423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3F3D"/>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423F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423F3D"/>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F3D"/>
    <w:rPr>
      <w:rFonts w:ascii="Times New Roman" w:eastAsia="Times New Roman" w:hAnsi="Times New Roman" w:cs="Times New Roman"/>
      <w:b/>
      <w:bCs/>
      <w:szCs w:val="24"/>
      <w:lang w:eastAsia="ar-SA"/>
    </w:rPr>
  </w:style>
  <w:style w:type="character" w:customStyle="1" w:styleId="Heading2Char">
    <w:name w:val="Heading 2 Char"/>
    <w:basedOn w:val="DefaultParagraphFont"/>
    <w:link w:val="Heading2"/>
    <w:uiPriority w:val="9"/>
    <w:semiHidden/>
    <w:rsid w:val="00423F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23F3D"/>
    <w:rPr>
      <w:rFonts w:ascii="Arial" w:eastAsia="Times New Roman" w:hAnsi="Arial" w:cs="Arial"/>
      <w:b/>
      <w:bCs/>
      <w:sz w:val="26"/>
      <w:szCs w:val="26"/>
      <w:lang w:eastAsia="ar-SA"/>
    </w:rPr>
  </w:style>
  <w:style w:type="character" w:customStyle="1" w:styleId="Heading4Char">
    <w:name w:val="Heading 4 Char"/>
    <w:basedOn w:val="DefaultParagraphFont"/>
    <w:link w:val="Heading4"/>
    <w:uiPriority w:val="9"/>
    <w:rsid w:val="00423F3D"/>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423F3D"/>
    <w:rPr>
      <w:rFonts w:ascii="Times New Roman" w:eastAsia="Times New Roman" w:hAnsi="Times New Roman" w:cs="Times New Roman"/>
      <w:b/>
      <w:bCs/>
      <w:lang w:eastAsia="ar-SA"/>
    </w:rPr>
  </w:style>
  <w:style w:type="table" w:styleId="TableGrid">
    <w:name w:val="Table Grid"/>
    <w:basedOn w:val="TableNormal"/>
    <w:uiPriority w:val="39"/>
    <w:rsid w:val="0042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3F3D"/>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423F3D"/>
    <w:rPr>
      <w:rFonts w:ascii="Arial" w:hAnsi="Arial" w:cs="Arial"/>
      <w:color w:val="993366"/>
      <w:sz w:val="20"/>
    </w:rPr>
  </w:style>
  <w:style w:type="paragraph" w:styleId="Title">
    <w:name w:val="Title"/>
    <w:basedOn w:val="Normal"/>
    <w:next w:val="Subtitle"/>
    <w:link w:val="TitleChar"/>
    <w:qFormat/>
    <w:rsid w:val="00423F3D"/>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423F3D"/>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423F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423F3D"/>
    <w:rPr>
      <w:rFonts w:eastAsiaTheme="minorEastAsia"/>
      <w:color w:val="5A5A5A" w:themeColor="text1" w:themeTint="A5"/>
      <w:spacing w:val="15"/>
    </w:rPr>
  </w:style>
  <w:style w:type="paragraph" w:styleId="BodyText">
    <w:name w:val="Body Text"/>
    <w:basedOn w:val="Normal"/>
    <w:link w:val="BodyTextChar"/>
    <w:rsid w:val="00423F3D"/>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423F3D"/>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423F3D"/>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423F3D"/>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423F3D"/>
    <w:rPr>
      <w:vertAlign w:val="superscript"/>
    </w:rPr>
  </w:style>
  <w:style w:type="character" w:styleId="Hyperlink">
    <w:name w:val="Hyperlink"/>
    <w:rsid w:val="00423F3D"/>
    <w:rPr>
      <w:color w:val="0000FF"/>
      <w:u w:val="single"/>
    </w:rPr>
  </w:style>
  <w:style w:type="table" w:customStyle="1" w:styleId="Reatabulagaia1">
    <w:name w:val="Režģa tabula gaiša1"/>
    <w:basedOn w:val="TableNormal"/>
    <w:uiPriority w:val="40"/>
    <w:rsid w:val="00423F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yle 1"/>
    <w:basedOn w:val="Normal"/>
    <w:link w:val="ListParagraphChar"/>
    <w:qFormat/>
    <w:rsid w:val="00423F3D"/>
    <w:pPr>
      <w:ind w:left="720"/>
      <w:contextualSpacing/>
    </w:pPr>
  </w:style>
  <w:style w:type="paragraph" w:customStyle="1" w:styleId="Virsraksts51">
    <w:name w:val="Virsraksts 51"/>
    <w:basedOn w:val="Normal"/>
    <w:next w:val="Normal"/>
    <w:rsid w:val="00423F3D"/>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423F3D"/>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423F3D"/>
    <w:rPr>
      <w:rFonts w:ascii="Times New Roman" w:eastAsia="Times New Roman" w:hAnsi="Times New Roman" w:cs="Times New Roman"/>
      <w:sz w:val="24"/>
      <w:szCs w:val="20"/>
      <w:lang w:eastAsia="ar-SA"/>
    </w:rPr>
  </w:style>
  <w:style w:type="character" w:customStyle="1" w:styleId="WW8Num51z1">
    <w:name w:val="WW8Num51z1"/>
    <w:rsid w:val="00423F3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23F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3F3D"/>
  </w:style>
  <w:style w:type="paragraph" w:styleId="BalloonText">
    <w:name w:val="Balloon Text"/>
    <w:basedOn w:val="Normal"/>
    <w:link w:val="BalloonTextChar"/>
    <w:uiPriority w:val="99"/>
    <w:semiHidden/>
    <w:unhideWhenUsed/>
    <w:rsid w:val="00423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3D"/>
    <w:rPr>
      <w:rFonts w:ascii="Segoe UI" w:hAnsi="Segoe UI" w:cs="Segoe UI"/>
      <w:sz w:val="18"/>
      <w:szCs w:val="18"/>
    </w:rPr>
  </w:style>
  <w:style w:type="character" w:customStyle="1" w:styleId="apple-converted-space">
    <w:name w:val="apple-converted-space"/>
    <w:basedOn w:val="DefaultParagraphFont"/>
    <w:rsid w:val="00423F3D"/>
  </w:style>
  <w:style w:type="character" w:styleId="Emphasis">
    <w:name w:val="Emphasis"/>
    <w:basedOn w:val="DefaultParagraphFont"/>
    <w:uiPriority w:val="20"/>
    <w:qFormat/>
    <w:rsid w:val="00423F3D"/>
    <w:rPr>
      <w:i/>
      <w:iCs/>
    </w:rPr>
  </w:style>
  <w:style w:type="paragraph" w:styleId="BodyTextIndent2">
    <w:name w:val="Body Text Indent 2"/>
    <w:basedOn w:val="Normal"/>
    <w:link w:val="BodyTextIndent2Char"/>
    <w:uiPriority w:val="99"/>
    <w:semiHidden/>
    <w:unhideWhenUsed/>
    <w:rsid w:val="00423F3D"/>
    <w:pPr>
      <w:spacing w:after="120" w:line="480" w:lineRule="auto"/>
      <w:ind w:left="283"/>
    </w:pPr>
  </w:style>
  <w:style w:type="character" w:customStyle="1" w:styleId="BodyTextIndent2Char">
    <w:name w:val="Body Text Indent 2 Char"/>
    <w:basedOn w:val="DefaultParagraphFont"/>
    <w:link w:val="BodyTextIndent2"/>
    <w:uiPriority w:val="99"/>
    <w:semiHidden/>
    <w:rsid w:val="00423F3D"/>
  </w:style>
  <w:style w:type="character" w:styleId="CommentReference">
    <w:name w:val="annotation reference"/>
    <w:basedOn w:val="DefaultParagraphFont"/>
    <w:unhideWhenUsed/>
    <w:rsid w:val="00423F3D"/>
    <w:rPr>
      <w:sz w:val="16"/>
      <w:szCs w:val="16"/>
    </w:rPr>
  </w:style>
  <w:style w:type="paragraph" w:styleId="CommentText">
    <w:name w:val="annotation text"/>
    <w:basedOn w:val="Normal"/>
    <w:link w:val="CommentTextChar"/>
    <w:uiPriority w:val="99"/>
    <w:semiHidden/>
    <w:unhideWhenUsed/>
    <w:rsid w:val="00423F3D"/>
    <w:pPr>
      <w:spacing w:line="240" w:lineRule="auto"/>
    </w:pPr>
    <w:rPr>
      <w:sz w:val="20"/>
      <w:szCs w:val="20"/>
    </w:rPr>
  </w:style>
  <w:style w:type="character" w:customStyle="1" w:styleId="CommentTextChar">
    <w:name w:val="Comment Text Char"/>
    <w:basedOn w:val="DefaultParagraphFont"/>
    <w:link w:val="CommentText"/>
    <w:uiPriority w:val="99"/>
    <w:semiHidden/>
    <w:rsid w:val="00423F3D"/>
    <w:rPr>
      <w:sz w:val="20"/>
      <w:szCs w:val="20"/>
    </w:rPr>
  </w:style>
  <w:style w:type="paragraph" w:styleId="CommentSubject">
    <w:name w:val="annotation subject"/>
    <w:basedOn w:val="CommentText"/>
    <w:next w:val="CommentText"/>
    <w:link w:val="CommentSubjectChar"/>
    <w:uiPriority w:val="99"/>
    <w:semiHidden/>
    <w:unhideWhenUsed/>
    <w:rsid w:val="00423F3D"/>
    <w:rPr>
      <w:b/>
      <w:bCs/>
    </w:rPr>
  </w:style>
  <w:style w:type="character" w:customStyle="1" w:styleId="CommentSubjectChar">
    <w:name w:val="Comment Subject Char"/>
    <w:basedOn w:val="CommentTextChar"/>
    <w:link w:val="CommentSubject"/>
    <w:uiPriority w:val="99"/>
    <w:semiHidden/>
    <w:rsid w:val="00423F3D"/>
    <w:rPr>
      <w:b/>
      <w:bCs/>
      <w:sz w:val="20"/>
      <w:szCs w:val="20"/>
    </w:rPr>
  </w:style>
  <w:style w:type="paragraph" w:styleId="BodyTextIndent3">
    <w:name w:val="Body Text Indent 3"/>
    <w:basedOn w:val="Normal"/>
    <w:link w:val="BodyTextIndent3Char"/>
    <w:uiPriority w:val="99"/>
    <w:semiHidden/>
    <w:unhideWhenUsed/>
    <w:rsid w:val="00423F3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423F3D"/>
    <w:rPr>
      <w:rFonts w:ascii="Times New Roman" w:eastAsia="Times New Roman" w:hAnsi="Times New Roman" w:cs="Times New Roman"/>
      <w:sz w:val="16"/>
      <w:szCs w:val="16"/>
      <w:lang w:eastAsia="ar-SA"/>
    </w:rPr>
  </w:style>
  <w:style w:type="character" w:customStyle="1" w:styleId="WW8Num3z0">
    <w:name w:val="WW8Num3z0"/>
    <w:rsid w:val="00423F3D"/>
    <w:rPr>
      <w:rFonts w:ascii="Times New Roman" w:eastAsia="Times New Roman" w:hAnsi="Times New Roman" w:cs="Times New Roman"/>
    </w:rPr>
  </w:style>
  <w:style w:type="paragraph" w:customStyle="1" w:styleId="BodyTextIndent21">
    <w:name w:val="Body Text Indent 21"/>
    <w:basedOn w:val="Normal"/>
    <w:rsid w:val="00423F3D"/>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423F3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423F3D"/>
    <w:rPr>
      <w:rFonts w:ascii="Times New Roman" w:eastAsia="Times New Roman" w:hAnsi="Times New Roman" w:cs="Times New Roman"/>
      <w:sz w:val="24"/>
      <w:szCs w:val="24"/>
      <w:lang w:eastAsia="ar-SA"/>
    </w:rPr>
  </w:style>
  <w:style w:type="character" w:customStyle="1" w:styleId="WW8Num21z0">
    <w:name w:val="WW8Num21z0"/>
    <w:rsid w:val="00423F3D"/>
    <w:rPr>
      <w:rFonts w:ascii="Symbol" w:hAnsi="Symbol"/>
      <w:sz w:val="22"/>
    </w:rPr>
  </w:style>
  <w:style w:type="character" w:customStyle="1" w:styleId="WW8Num4z1">
    <w:name w:val="WW8Num4z1"/>
    <w:rsid w:val="00423F3D"/>
    <w:rPr>
      <w:i w:val="0"/>
      <w:iCs/>
      <w:strike w:val="0"/>
      <w:dstrike w:val="0"/>
      <w:color w:val="auto"/>
      <w:sz w:val="24"/>
      <w:szCs w:val="24"/>
    </w:rPr>
  </w:style>
  <w:style w:type="character" w:customStyle="1" w:styleId="WW8Num12z0">
    <w:name w:val="WW8Num12z0"/>
    <w:rsid w:val="00423F3D"/>
    <w:rPr>
      <w:rFonts w:ascii="Symbol" w:hAnsi="Symbol" w:cs="OpenSymbol"/>
    </w:rPr>
  </w:style>
  <w:style w:type="paragraph" w:customStyle="1" w:styleId="ListParagraph1">
    <w:name w:val="List Paragraph1"/>
    <w:basedOn w:val="Normal"/>
    <w:rsid w:val="00423F3D"/>
    <w:pPr>
      <w:spacing w:after="0" w:line="240" w:lineRule="auto"/>
      <w:ind w:left="720"/>
    </w:pPr>
    <w:rPr>
      <w:rFonts w:ascii="Times New Roman" w:eastAsia="Times New Roman" w:hAnsi="Times New Roman" w:cs="Times New Roman"/>
      <w:sz w:val="24"/>
      <w:szCs w:val="24"/>
      <w:lang w:eastAsia="ar-SA"/>
    </w:rPr>
  </w:style>
  <w:style w:type="paragraph" w:customStyle="1" w:styleId="Heading10">
    <w:name w:val="Heading1"/>
    <w:basedOn w:val="Heading1"/>
    <w:next w:val="Normal"/>
    <w:qFormat/>
    <w:rsid w:val="00423F3D"/>
    <w:pPr>
      <w:numPr>
        <w:numId w:val="8"/>
      </w:numPr>
      <w:suppressAutoHyphens w:val="0"/>
      <w:spacing w:before="240" w:after="120"/>
      <w:jc w:val="center"/>
    </w:pPr>
    <w:rPr>
      <w:b w:val="0"/>
      <w:bCs w:val="0"/>
      <w:caps/>
      <w:kern w:val="32"/>
      <w:sz w:val="24"/>
      <w:lang w:eastAsia="lv-LV"/>
    </w:rPr>
  </w:style>
  <w:style w:type="paragraph" w:customStyle="1" w:styleId="BodyA">
    <w:name w:val="Body A"/>
    <w:rsid w:val="00423F3D"/>
    <w:pPr>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yperlink0">
    <w:name w:val="Hyperlink.0"/>
    <w:rsid w:val="00423F3D"/>
    <w:rPr>
      <w:color w:val="0000FF"/>
      <w:u w:val="single" w:color="0000FF"/>
    </w:rPr>
  </w:style>
  <w:style w:type="numbering" w:customStyle="1" w:styleId="List11">
    <w:name w:val="List 11"/>
    <w:rsid w:val="00423F3D"/>
    <w:pPr>
      <w:numPr>
        <w:numId w:val="10"/>
      </w:numPr>
    </w:pPr>
  </w:style>
  <w:style w:type="paragraph" w:customStyle="1" w:styleId="Rindkopa">
    <w:name w:val="Rindkopa"/>
    <w:basedOn w:val="Normal"/>
    <w:next w:val="Normal"/>
    <w:link w:val="RindkopaChar"/>
    <w:rsid w:val="00423F3D"/>
    <w:pPr>
      <w:spacing w:after="0" w:line="240" w:lineRule="auto"/>
      <w:ind w:left="851"/>
      <w:jc w:val="both"/>
    </w:pPr>
    <w:rPr>
      <w:rFonts w:ascii="Arial" w:eastAsia="Times New Roman" w:hAnsi="Arial" w:cs="Times New Roman"/>
      <w:sz w:val="20"/>
      <w:szCs w:val="24"/>
      <w:lang w:eastAsia="lv-LV"/>
    </w:rPr>
  </w:style>
  <w:style w:type="character" w:customStyle="1" w:styleId="RindkopaChar">
    <w:name w:val="Rindkopa Char"/>
    <w:link w:val="Rindkopa"/>
    <w:rsid w:val="00423F3D"/>
    <w:rPr>
      <w:rFonts w:ascii="Arial" w:eastAsia="Times New Roman" w:hAnsi="Arial" w:cs="Times New Roman"/>
      <w:sz w:val="20"/>
      <w:szCs w:val="24"/>
      <w:lang w:eastAsia="lv-LV"/>
    </w:rPr>
  </w:style>
  <w:style w:type="paragraph" w:customStyle="1" w:styleId="CharChar">
    <w:name w:val="Char Char"/>
    <w:basedOn w:val="Normal"/>
    <w:rsid w:val="00423F3D"/>
    <w:pPr>
      <w:spacing w:before="120" w:line="240" w:lineRule="exact"/>
      <w:ind w:firstLine="720"/>
      <w:jc w:val="both"/>
    </w:pPr>
    <w:rPr>
      <w:rFonts w:ascii="Verdana" w:eastAsia="Times New Roman" w:hAnsi="Verdana" w:cs="Times New Roman"/>
      <w:sz w:val="20"/>
      <w:szCs w:val="20"/>
      <w:lang w:val="en-US"/>
    </w:rPr>
  </w:style>
  <w:style w:type="paragraph" w:customStyle="1" w:styleId="Body">
    <w:name w:val="Body"/>
    <w:rsid w:val="00423F3D"/>
    <w:pPr>
      <w:pBdr>
        <w:top w:val="nil"/>
        <w:left w:val="nil"/>
        <w:bottom w:val="nil"/>
        <w:right w:val="nil"/>
        <w:between w:val="nil"/>
        <w:bar w:val="nil"/>
      </w:pBdr>
    </w:pPr>
    <w:rPr>
      <w:rFonts w:ascii="Calibri" w:eastAsia="Calibri" w:hAnsi="Calibri" w:cs="Calibri"/>
      <w:color w:val="000000"/>
      <w:u w:color="000000"/>
      <w:bdr w:val="nil"/>
      <w:lang w:eastAsia="lv-LV"/>
    </w:rPr>
  </w:style>
  <w:style w:type="paragraph" w:customStyle="1" w:styleId="xmsonormal">
    <w:name w:val="x_msonormal"/>
    <w:basedOn w:val="Normal"/>
    <w:uiPriority w:val="99"/>
    <w:rsid w:val="00423F3D"/>
    <w:pPr>
      <w:spacing w:after="0" w:line="240" w:lineRule="auto"/>
    </w:pPr>
    <w:rPr>
      <w:rFonts w:ascii="Times New Roman" w:hAnsi="Times New Roman" w:cs="Times New Roman"/>
      <w:sz w:val="24"/>
      <w:szCs w:val="24"/>
      <w:lang w:eastAsia="lv-LV"/>
    </w:rPr>
  </w:style>
  <w:style w:type="character" w:customStyle="1" w:styleId="ListParagraphChar">
    <w:name w:val="List Paragraph Char"/>
    <w:aliases w:val="Syle 1 Char"/>
    <w:link w:val="ListParagraph"/>
    <w:uiPriority w:val="99"/>
    <w:rsid w:val="00423F3D"/>
  </w:style>
  <w:style w:type="paragraph" w:styleId="EndnoteText">
    <w:name w:val="endnote text"/>
    <w:basedOn w:val="Normal"/>
    <w:link w:val="EndnoteTextChar"/>
    <w:uiPriority w:val="99"/>
    <w:semiHidden/>
    <w:unhideWhenUsed/>
    <w:rsid w:val="00423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F3D"/>
    <w:rPr>
      <w:sz w:val="20"/>
      <w:szCs w:val="20"/>
    </w:rPr>
  </w:style>
  <w:style w:type="character" w:styleId="EndnoteReference">
    <w:name w:val="endnote reference"/>
    <w:basedOn w:val="DefaultParagraphFont"/>
    <w:uiPriority w:val="99"/>
    <w:semiHidden/>
    <w:unhideWhenUsed/>
    <w:rsid w:val="00423F3D"/>
    <w:rPr>
      <w:vertAlign w:val="superscript"/>
    </w:rPr>
  </w:style>
  <w:style w:type="character" w:styleId="FollowedHyperlink">
    <w:name w:val="FollowedHyperlink"/>
    <w:basedOn w:val="DefaultParagraphFont"/>
    <w:uiPriority w:val="99"/>
    <w:semiHidden/>
    <w:unhideWhenUsed/>
    <w:rsid w:val="000A43C3"/>
    <w:rPr>
      <w:color w:val="954F72" w:themeColor="followedHyperlink"/>
      <w:u w:val="single"/>
    </w:rPr>
  </w:style>
  <w:style w:type="numbering" w:customStyle="1" w:styleId="List0">
    <w:name w:val="List 0"/>
    <w:basedOn w:val="NoList"/>
    <w:rsid w:val="00031DB0"/>
    <w:pPr>
      <w:numPr>
        <w:numId w:val="24"/>
      </w:numPr>
    </w:pPr>
  </w:style>
  <w:style w:type="paragraph" w:styleId="BodyText2">
    <w:name w:val="Body Text 2"/>
    <w:basedOn w:val="Normal"/>
    <w:link w:val="BodyText2Char"/>
    <w:uiPriority w:val="99"/>
    <w:unhideWhenUsed/>
    <w:rsid w:val="003C1916"/>
    <w:pPr>
      <w:spacing w:after="120" w:line="480" w:lineRule="auto"/>
    </w:pPr>
  </w:style>
  <w:style w:type="character" w:customStyle="1" w:styleId="BodyText2Char">
    <w:name w:val="Body Text 2 Char"/>
    <w:basedOn w:val="DefaultParagraphFont"/>
    <w:link w:val="BodyText2"/>
    <w:uiPriority w:val="99"/>
    <w:rsid w:val="003C1916"/>
  </w:style>
  <w:style w:type="paragraph" w:customStyle="1" w:styleId="arial">
    <w:name w:val="arial"/>
    <w:basedOn w:val="Normal"/>
    <w:rsid w:val="003C1916"/>
    <w:pPr>
      <w:widowControl w:val="0"/>
      <w:suppressAutoHyphens/>
      <w:spacing w:after="0" w:line="360" w:lineRule="auto"/>
      <w:jc w:val="both"/>
    </w:pPr>
    <w:rPr>
      <w:rFonts w:ascii="Liberation Serif" w:eastAsia="SimSun" w:hAnsi="Liberation Serif" w:cs="Mangal"/>
      <w:kern w:val="1"/>
      <w:sz w:val="24"/>
      <w:szCs w:val="24"/>
      <w:lang w:eastAsia="zh-CN" w:bidi="hi-IN"/>
    </w:rPr>
  </w:style>
  <w:style w:type="numbering" w:customStyle="1" w:styleId="List51">
    <w:name w:val="List 51"/>
    <w:basedOn w:val="NoList"/>
    <w:rsid w:val="001C57C6"/>
    <w:pPr>
      <w:numPr>
        <w:numId w:val="28"/>
      </w:numPr>
    </w:pPr>
  </w:style>
  <w:style w:type="numbering" w:customStyle="1" w:styleId="List1">
    <w:name w:val="List 1"/>
    <w:basedOn w:val="NoList"/>
    <w:rsid w:val="006D039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05013">
      <w:bodyDiv w:val="1"/>
      <w:marLeft w:val="0"/>
      <w:marRight w:val="0"/>
      <w:marTop w:val="0"/>
      <w:marBottom w:val="0"/>
      <w:divBdr>
        <w:top w:val="none" w:sz="0" w:space="0" w:color="auto"/>
        <w:left w:val="none" w:sz="0" w:space="0" w:color="auto"/>
        <w:bottom w:val="none" w:sz="0" w:space="0" w:color="auto"/>
        <w:right w:val="none" w:sz="0" w:space="0" w:color="auto"/>
      </w:divBdr>
    </w:div>
    <w:div w:id="19761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hyperlink" Target="http://www.iub.gov.lv./lv/node587" TargetMode="External"/><Relationship Id="rId7" Type="http://schemas.openxmlformats.org/officeDocument/2006/relationships/footnotes" Target="footnotes.xml"/><Relationship Id="rId12" Type="http://schemas.openxmlformats.org/officeDocument/2006/relationships/hyperlink" Target="https://www.eis.gov.lv/EIS/Publications/PublicationView.aspx?PublicationId=4&amp;systemCode=CORE"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dis.jegers@v-nam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fontTable" Target="fontTable.xml"/><Relationship Id="rId10" Type="http://schemas.openxmlformats.org/officeDocument/2006/relationships/hyperlink" Target="http://www.v-nami.lv" TargetMode="External"/><Relationship Id="rId19" Type="http://schemas.openxmlformats.org/officeDocument/2006/relationships/hyperlink" Target="https://ec.europa.eu/growth/tools-databases/espd/filter?lang.lv" TargetMode="External"/><Relationship Id="rId4" Type="http://schemas.microsoft.com/office/2007/relationships/stylesWithEffects" Target="stylesWithEffects.xml"/><Relationship Id="rId9" Type="http://schemas.openxmlformats.org/officeDocument/2006/relationships/hyperlink" Target="mailto:namsaimnieks@v-nami.lv" TargetMode="External"/><Relationship Id="rId14" Type="http://schemas.openxmlformats.org/officeDocument/2006/relationships/hyperlink" Target="https://www.eis.gov.lv/EKEIS/Suppli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3B76-6965-4EA4-BA6A-D3E68F47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22</Pages>
  <Words>40008</Words>
  <Characters>22806</Characters>
  <Application>Microsoft Office Word</Application>
  <DocSecurity>0</DocSecurity>
  <Lines>190</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ieva</cp:lastModifiedBy>
  <cp:revision>20</cp:revision>
  <cp:lastPrinted>2018-03-19T11:10:00Z</cp:lastPrinted>
  <dcterms:created xsi:type="dcterms:W3CDTF">2018-03-15T07:41:00Z</dcterms:created>
  <dcterms:modified xsi:type="dcterms:W3CDTF">2018-03-21T08:16:00Z</dcterms:modified>
</cp:coreProperties>
</file>